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E0" w:rsidRPr="00CB2A2C" w:rsidRDefault="000214E0" w:rsidP="000214E0">
      <w:pPr>
        <w:spacing w:after="0" w:line="240" w:lineRule="auto"/>
        <w:jc w:val="right"/>
        <w:rPr>
          <w:rFonts w:ascii="Times New Roman" w:hAnsi="Times New Roman"/>
          <w:b/>
          <w:szCs w:val="20"/>
          <w:lang w:eastAsia="ru-RU"/>
        </w:rPr>
      </w:pPr>
      <w:r w:rsidRPr="00CB2A2C">
        <w:rPr>
          <w:rFonts w:ascii="Times New Roman" w:hAnsi="Times New Roman"/>
          <w:b/>
          <w:szCs w:val="20"/>
          <w:lang w:eastAsia="ru-RU"/>
        </w:rPr>
        <w:t>Приложение</w:t>
      </w:r>
    </w:p>
    <w:p w:rsidR="000214E0" w:rsidRPr="00CB2A2C" w:rsidRDefault="000214E0" w:rsidP="000214E0">
      <w:pPr>
        <w:spacing w:after="0" w:line="240" w:lineRule="auto"/>
        <w:jc w:val="right"/>
        <w:rPr>
          <w:rFonts w:ascii="Times New Roman" w:hAnsi="Times New Roman"/>
          <w:b/>
          <w:szCs w:val="20"/>
          <w:lang w:eastAsia="ru-RU"/>
        </w:rPr>
      </w:pPr>
      <w:r w:rsidRPr="00CB2A2C">
        <w:rPr>
          <w:rFonts w:ascii="Times New Roman" w:hAnsi="Times New Roman"/>
          <w:b/>
          <w:szCs w:val="20"/>
          <w:lang w:eastAsia="ru-RU"/>
        </w:rPr>
        <w:t xml:space="preserve">к Решению № </w:t>
      </w:r>
      <w:r w:rsidR="007863AB">
        <w:rPr>
          <w:rFonts w:ascii="Times New Roman" w:hAnsi="Times New Roman"/>
          <w:b/>
          <w:szCs w:val="20"/>
          <w:lang w:eastAsia="ru-RU"/>
        </w:rPr>
        <w:t>49</w:t>
      </w:r>
      <w:r w:rsidRPr="00CB2A2C">
        <w:rPr>
          <w:rFonts w:ascii="Times New Roman" w:hAnsi="Times New Roman"/>
          <w:b/>
          <w:szCs w:val="20"/>
          <w:lang w:eastAsia="ru-RU"/>
        </w:rPr>
        <w:t xml:space="preserve"> от </w:t>
      </w:r>
      <w:r w:rsidR="007863AB">
        <w:rPr>
          <w:rFonts w:ascii="Times New Roman" w:hAnsi="Times New Roman"/>
          <w:b/>
          <w:szCs w:val="20"/>
          <w:lang w:eastAsia="ru-RU"/>
        </w:rPr>
        <w:t>07</w:t>
      </w:r>
      <w:r w:rsidRPr="00CB2A2C">
        <w:rPr>
          <w:rFonts w:ascii="Times New Roman" w:hAnsi="Times New Roman"/>
          <w:b/>
          <w:szCs w:val="20"/>
          <w:lang w:eastAsia="ru-RU"/>
        </w:rPr>
        <w:t>.</w:t>
      </w:r>
      <w:r w:rsidR="007863AB">
        <w:rPr>
          <w:rFonts w:ascii="Times New Roman" w:hAnsi="Times New Roman"/>
          <w:b/>
          <w:szCs w:val="20"/>
          <w:lang w:eastAsia="ru-RU"/>
        </w:rPr>
        <w:t>04</w:t>
      </w:r>
      <w:r>
        <w:rPr>
          <w:rFonts w:ascii="Times New Roman" w:hAnsi="Times New Roman"/>
          <w:b/>
          <w:szCs w:val="20"/>
          <w:lang w:eastAsia="ru-RU"/>
        </w:rPr>
        <w:t>.</w:t>
      </w:r>
      <w:r w:rsidRPr="00CB2A2C">
        <w:rPr>
          <w:rFonts w:ascii="Times New Roman" w:hAnsi="Times New Roman"/>
          <w:b/>
          <w:szCs w:val="20"/>
          <w:lang w:eastAsia="ru-RU"/>
        </w:rPr>
        <w:t>202</w:t>
      </w:r>
      <w:r>
        <w:rPr>
          <w:rFonts w:ascii="Times New Roman" w:hAnsi="Times New Roman"/>
          <w:b/>
          <w:szCs w:val="20"/>
          <w:lang w:eastAsia="ru-RU"/>
        </w:rPr>
        <w:t>2</w:t>
      </w:r>
      <w:r w:rsidRPr="00CB2A2C">
        <w:rPr>
          <w:rFonts w:ascii="Times New Roman" w:hAnsi="Times New Roman"/>
          <w:b/>
          <w:szCs w:val="20"/>
          <w:lang w:eastAsia="ru-RU"/>
        </w:rPr>
        <w:t xml:space="preserve"> г.</w:t>
      </w:r>
    </w:p>
    <w:p w:rsidR="000214E0" w:rsidRPr="00CB2A2C" w:rsidRDefault="000214E0" w:rsidP="000214E0">
      <w:pPr>
        <w:spacing w:after="0" w:line="240" w:lineRule="auto"/>
        <w:jc w:val="right"/>
        <w:rPr>
          <w:rFonts w:ascii="Times New Roman" w:hAnsi="Times New Roman"/>
          <w:b/>
          <w:szCs w:val="20"/>
          <w:lang w:eastAsia="ru-RU"/>
        </w:rPr>
      </w:pPr>
      <w:r>
        <w:rPr>
          <w:rFonts w:ascii="Times New Roman" w:hAnsi="Times New Roman"/>
          <w:b/>
          <w:szCs w:val="20"/>
          <w:lang w:eastAsia="ru-RU"/>
        </w:rPr>
        <w:t xml:space="preserve"> </w:t>
      </w:r>
      <w:r w:rsidR="007863AB">
        <w:rPr>
          <w:rFonts w:ascii="Times New Roman" w:hAnsi="Times New Roman"/>
          <w:b/>
          <w:szCs w:val="20"/>
          <w:lang w:eastAsia="ru-RU"/>
        </w:rPr>
        <w:t>25</w:t>
      </w:r>
      <w:r w:rsidRPr="00CB2A2C">
        <w:rPr>
          <w:rFonts w:ascii="Times New Roman" w:hAnsi="Times New Roman"/>
          <w:b/>
          <w:szCs w:val="20"/>
          <w:lang w:eastAsia="ru-RU"/>
        </w:rPr>
        <w:t xml:space="preserve"> сессии 2</w:t>
      </w:r>
      <w:r>
        <w:rPr>
          <w:rFonts w:ascii="Times New Roman" w:hAnsi="Times New Roman"/>
          <w:b/>
          <w:szCs w:val="20"/>
          <w:lang w:eastAsia="ru-RU"/>
        </w:rPr>
        <w:t>6</w:t>
      </w:r>
      <w:r w:rsidRPr="00CB2A2C">
        <w:rPr>
          <w:rFonts w:ascii="Times New Roman" w:hAnsi="Times New Roman"/>
          <w:b/>
          <w:szCs w:val="20"/>
          <w:lang w:eastAsia="ru-RU"/>
        </w:rPr>
        <w:t xml:space="preserve"> созыва</w:t>
      </w:r>
    </w:p>
    <w:p w:rsidR="000214E0" w:rsidRPr="00CB2A2C" w:rsidRDefault="000214E0" w:rsidP="000214E0">
      <w:pPr>
        <w:spacing w:after="0" w:line="240" w:lineRule="auto"/>
        <w:jc w:val="right"/>
        <w:rPr>
          <w:rFonts w:ascii="Times New Roman" w:hAnsi="Times New Roman"/>
          <w:b/>
          <w:sz w:val="20"/>
          <w:szCs w:val="20"/>
          <w:lang w:eastAsia="ru-RU"/>
        </w:rPr>
      </w:pPr>
    </w:p>
    <w:p w:rsidR="000214E0" w:rsidRPr="00CB2A2C" w:rsidRDefault="000214E0" w:rsidP="000214E0">
      <w:pPr>
        <w:spacing w:after="0" w:line="240" w:lineRule="auto"/>
        <w:jc w:val="right"/>
        <w:rPr>
          <w:rFonts w:ascii="Times New Roman" w:hAnsi="Times New Roman"/>
          <w:b/>
          <w:sz w:val="20"/>
          <w:szCs w:val="20"/>
          <w:lang w:eastAsia="ru-RU"/>
        </w:rPr>
      </w:pPr>
    </w:p>
    <w:p w:rsidR="000214E0" w:rsidRPr="00CB2A2C" w:rsidRDefault="000214E0" w:rsidP="000214E0">
      <w:pPr>
        <w:spacing w:after="0" w:line="240" w:lineRule="auto"/>
        <w:jc w:val="right"/>
        <w:rPr>
          <w:rFonts w:ascii="Times New Roman" w:hAnsi="Times New Roman"/>
          <w:b/>
          <w:sz w:val="28"/>
          <w:szCs w:val="20"/>
          <w:lang w:eastAsia="ru-RU"/>
        </w:rPr>
      </w:pPr>
      <w:r w:rsidRPr="00CB2A2C">
        <w:rPr>
          <w:rFonts w:ascii="Times New Roman" w:hAnsi="Times New Roman"/>
          <w:b/>
          <w:sz w:val="24"/>
          <w:szCs w:val="20"/>
          <w:lang w:eastAsia="ru-RU"/>
        </w:rPr>
        <w:t>ПРОЕКТ</w:t>
      </w:r>
    </w:p>
    <w:p w:rsidR="000214E0" w:rsidRPr="006E2816" w:rsidRDefault="000214E0" w:rsidP="000214E0">
      <w:pPr>
        <w:spacing w:after="0" w:line="240" w:lineRule="auto"/>
        <w:rPr>
          <w:rFonts w:ascii="Times New Roman" w:hAnsi="Times New Roman"/>
          <w:sz w:val="16"/>
          <w:szCs w:val="20"/>
          <w:lang w:eastAsia="ru-RU"/>
        </w:rPr>
      </w:pPr>
    </w:p>
    <w:p w:rsidR="000214E0" w:rsidRPr="008F66F6" w:rsidRDefault="000214E0" w:rsidP="000214E0">
      <w:pPr>
        <w:spacing w:after="0" w:line="240" w:lineRule="auto"/>
        <w:jc w:val="center"/>
        <w:rPr>
          <w:rFonts w:ascii="Times New Roman" w:hAnsi="Times New Roman"/>
          <w:b/>
          <w:sz w:val="27"/>
          <w:szCs w:val="27"/>
          <w:lang w:eastAsia="ru-RU"/>
        </w:rPr>
      </w:pPr>
      <w:r w:rsidRPr="008F66F6">
        <w:rPr>
          <w:rFonts w:ascii="Times New Roman" w:hAnsi="Times New Roman"/>
          <w:b/>
          <w:sz w:val="27"/>
          <w:szCs w:val="27"/>
          <w:lang w:eastAsia="ru-RU"/>
        </w:rPr>
        <w:t>ЗАКОН</w:t>
      </w:r>
    </w:p>
    <w:p w:rsidR="000214E0" w:rsidRPr="008F66F6" w:rsidRDefault="000214E0" w:rsidP="000214E0">
      <w:pPr>
        <w:spacing w:after="0" w:line="240" w:lineRule="auto"/>
        <w:jc w:val="center"/>
        <w:rPr>
          <w:rFonts w:ascii="Times New Roman" w:hAnsi="Times New Roman"/>
          <w:b/>
          <w:sz w:val="27"/>
          <w:szCs w:val="27"/>
          <w:lang w:eastAsia="ru-RU"/>
        </w:rPr>
      </w:pPr>
      <w:r w:rsidRPr="008F66F6">
        <w:rPr>
          <w:rFonts w:ascii="Times New Roman" w:hAnsi="Times New Roman"/>
          <w:b/>
          <w:sz w:val="27"/>
          <w:szCs w:val="27"/>
          <w:lang w:eastAsia="ru-RU"/>
        </w:rPr>
        <w:t>ПРИДНЕСТРОВСКОЙ МО</w:t>
      </w:r>
      <w:bookmarkStart w:id="0" w:name="_GoBack"/>
      <w:bookmarkEnd w:id="0"/>
      <w:r w:rsidRPr="008F66F6">
        <w:rPr>
          <w:rFonts w:ascii="Times New Roman" w:hAnsi="Times New Roman"/>
          <w:b/>
          <w:sz w:val="27"/>
          <w:szCs w:val="27"/>
          <w:lang w:eastAsia="ru-RU"/>
        </w:rPr>
        <w:t xml:space="preserve">ЛДАВСКОЙ РЕСПУБЛИКИ </w:t>
      </w:r>
    </w:p>
    <w:p w:rsidR="000214E0" w:rsidRPr="008F66F6" w:rsidRDefault="000214E0" w:rsidP="000214E0">
      <w:pPr>
        <w:spacing w:after="0" w:line="240" w:lineRule="auto"/>
        <w:jc w:val="center"/>
        <w:rPr>
          <w:rFonts w:ascii="Times New Roman" w:hAnsi="Times New Roman"/>
          <w:b/>
          <w:sz w:val="27"/>
          <w:szCs w:val="27"/>
          <w:lang w:eastAsia="ru-RU"/>
        </w:rPr>
      </w:pPr>
    </w:p>
    <w:p w:rsidR="000214E0" w:rsidRPr="008F66F6" w:rsidRDefault="000214E0" w:rsidP="000214E0">
      <w:pPr>
        <w:spacing w:after="0" w:line="240" w:lineRule="auto"/>
        <w:jc w:val="center"/>
        <w:rPr>
          <w:rFonts w:ascii="Times New Roman" w:hAnsi="Times New Roman"/>
          <w:b/>
          <w:sz w:val="27"/>
          <w:szCs w:val="27"/>
          <w:lang w:eastAsia="ru-RU"/>
        </w:rPr>
      </w:pPr>
      <w:r w:rsidRPr="008F66F6">
        <w:rPr>
          <w:rFonts w:ascii="Times New Roman" w:hAnsi="Times New Roman"/>
          <w:b/>
          <w:sz w:val="27"/>
          <w:szCs w:val="27"/>
          <w:lang w:eastAsia="ru-RU"/>
        </w:rPr>
        <w:t>О внесении изменени</w:t>
      </w:r>
      <w:r w:rsidR="00143459">
        <w:rPr>
          <w:rFonts w:ascii="Times New Roman" w:hAnsi="Times New Roman"/>
          <w:b/>
          <w:sz w:val="27"/>
          <w:szCs w:val="27"/>
          <w:lang w:eastAsia="ru-RU"/>
        </w:rPr>
        <w:t>й</w:t>
      </w:r>
      <w:r w:rsidRPr="008F66F6">
        <w:rPr>
          <w:rFonts w:ascii="Times New Roman" w:hAnsi="Times New Roman"/>
          <w:b/>
          <w:sz w:val="27"/>
          <w:szCs w:val="27"/>
          <w:lang w:eastAsia="ru-RU"/>
        </w:rPr>
        <w:t xml:space="preserve"> и дополнени</w:t>
      </w:r>
      <w:r w:rsidR="00143459">
        <w:rPr>
          <w:rFonts w:ascii="Times New Roman" w:hAnsi="Times New Roman"/>
          <w:b/>
          <w:sz w:val="27"/>
          <w:szCs w:val="27"/>
          <w:lang w:eastAsia="ru-RU"/>
        </w:rPr>
        <w:t>й</w:t>
      </w:r>
      <w:r w:rsidRPr="008F66F6">
        <w:rPr>
          <w:rFonts w:ascii="Times New Roman" w:hAnsi="Times New Roman"/>
          <w:b/>
          <w:sz w:val="27"/>
          <w:szCs w:val="27"/>
          <w:lang w:eastAsia="ru-RU"/>
        </w:rPr>
        <w:t xml:space="preserve"> </w:t>
      </w:r>
    </w:p>
    <w:p w:rsidR="000214E0" w:rsidRPr="008F66F6" w:rsidRDefault="000214E0" w:rsidP="000214E0">
      <w:pPr>
        <w:spacing w:after="0" w:line="240" w:lineRule="auto"/>
        <w:jc w:val="center"/>
        <w:rPr>
          <w:rFonts w:ascii="Times New Roman" w:hAnsi="Times New Roman"/>
          <w:b/>
          <w:sz w:val="27"/>
          <w:szCs w:val="27"/>
          <w:lang w:eastAsia="ru-RU"/>
        </w:rPr>
      </w:pPr>
      <w:r w:rsidRPr="008F66F6">
        <w:rPr>
          <w:rFonts w:ascii="Times New Roman" w:hAnsi="Times New Roman"/>
          <w:b/>
          <w:sz w:val="27"/>
          <w:szCs w:val="27"/>
          <w:lang w:eastAsia="ru-RU"/>
        </w:rPr>
        <w:t xml:space="preserve">в Закон Приднестровской Молдавской Республики </w:t>
      </w:r>
    </w:p>
    <w:p w:rsidR="000214E0" w:rsidRPr="008F66F6" w:rsidRDefault="000214E0" w:rsidP="000214E0">
      <w:pPr>
        <w:spacing w:after="0" w:line="240" w:lineRule="auto"/>
        <w:jc w:val="center"/>
        <w:rPr>
          <w:rFonts w:ascii="Times New Roman" w:hAnsi="Times New Roman"/>
          <w:b/>
          <w:sz w:val="27"/>
          <w:szCs w:val="27"/>
          <w:lang w:eastAsia="ru-RU"/>
        </w:rPr>
      </w:pPr>
      <w:r w:rsidRPr="008F66F6">
        <w:rPr>
          <w:rFonts w:ascii="Times New Roman" w:hAnsi="Times New Roman"/>
          <w:b/>
          <w:sz w:val="27"/>
          <w:szCs w:val="27"/>
          <w:lang w:eastAsia="ru-RU"/>
        </w:rPr>
        <w:t xml:space="preserve">«Об органах местной власти, местного самоуправления </w:t>
      </w:r>
    </w:p>
    <w:p w:rsidR="000214E0" w:rsidRPr="008F66F6" w:rsidRDefault="000214E0" w:rsidP="000214E0">
      <w:pPr>
        <w:spacing w:after="0" w:line="240" w:lineRule="auto"/>
        <w:jc w:val="center"/>
        <w:rPr>
          <w:rFonts w:ascii="Times New Roman" w:hAnsi="Times New Roman"/>
          <w:b/>
          <w:sz w:val="27"/>
          <w:szCs w:val="27"/>
          <w:lang w:eastAsia="ru-RU"/>
        </w:rPr>
      </w:pPr>
      <w:r w:rsidRPr="008F66F6">
        <w:rPr>
          <w:rFonts w:ascii="Times New Roman" w:hAnsi="Times New Roman"/>
          <w:b/>
          <w:sz w:val="27"/>
          <w:szCs w:val="27"/>
          <w:lang w:eastAsia="ru-RU"/>
        </w:rPr>
        <w:t xml:space="preserve">и государственной администрации </w:t>
      </w:r>
    </w:p>
    <w:p w:rsidR="000214E0" w:rsidRPr="008F66F6" w:rsidRDefault="000214E0" w:rsidP="000214E0">
      <w:pPr>
        <w:spacing w:after="0" w:line="240" w:lineRule="auto"/>
        <w:jc w:val="center"/>
        <w:rPr>
          <w:rFonts w:ascii="Times New Roman" w:hAnsi="Times New Roman"/>
          <w:b/>
          <w:sz w:val="27"/>
          <w:szCs w:val="27"/>
          <w:lang w:eastAsia="ru-RU"/>
        </w:rPr>
      </w:pPr>
      <w:r w:rsidRPr="008F66F6">
        <w:rPr>
          <w:rFonts w:ascii="Times New Roman" w:hAnsi="Times New Roman"/>
          <w:b/>
          <w:sz w:val="27"/>
          <w:szCs w:val="27"/>
          <w:lang w:eastAsia="ru-RU"/>
        </w:rPr>
        <w:t>в Приднестровской Молдавской Республике»</w:t>
      </w:r>
    </w:p>
    <w:p w:rsidR="000214E0" w:rsidRPr="008F66F6" w:rsidRDefault="000214E0" w:rsidP="000214E0">
      <w:pPr>
        <w:spacing w:after="0" w:line="240" w:lineRule="auto"/>
        <w:jc w:val="center"/>
        <w:rPr>
          <w:rFonts w:ascii="Times New Roman" w:hAnsi="Times New Roman"/>
          <w:b/>
          <w:sz w:val="27"/>
          <w:szCs w:val="27"/>
          <w:lang w:eastAsia="ru-RU"/>
        </w:rPr>
      </w:pPr>
    </w:p>
    <w:p w:rsidR="000214E0" w:rsidRPr="008F66F6" w:rsidRDefault="000214E0" w:rsidP="000214E0">
      <w:pPr>
        <w:spacing w:after="0" w:line="240" w:lineRule="auto"/>
        <w:ind w:firstLine="709"/>
        <w:jc w:val="both"/>
        <w:rPr>
          <w:rFonts w:ascii="Times New Roman" w:hAnsi="Times New Roman"/>
          <w:sz w:val="27"/>
          <w:szCs w:val="27"/>
        </w:rPr>
      </w:pPr>
      <w:r w:rsidRPr="008F66F6">
        <w:rPr>
          <w:rFonts w:ascii="Times New Roman" w:hAnsi="Times New Roman"/>
          <w:b/>
          <w:sz w:val="27"/>
          <w:szCs w:val="27"/>
          <w:lang w:eastAsia="ru-RU"/>
        </w:rPr>
        <w:t>Статья 1.</w:t>
      </w:r>
      <w:r w:rsidRPr="008F66F6">
        <w:rPr>
          <w:rStyle w:val="a3"/>
          <w:rFonts w:ascii="Times New Roman" w:hAnsi="Times New Roman"/>
          <w:sz w:val="27"/>
          <w:szCs w:val="27"/>
        </w:rPr>
        <w:t xml:space="preserve"> </w:t>
      </w:r>
      <w:r w:rsidRPr="008F66F6">
        <w:rPr>
          <w:rFonts w:ascii="Times New Roman" w:hAnsi="Times New Roman"/>
          <w:sz w:val="27"/>
          <w:szCs w:val="27"/>
        </w:rPr>
        <w:t xml:space="preserve">Внести в Закон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от 30 января 1998 года № 79-ЗИД (СЗМР 98-1); от 10 июля 1998 года № 109-ЗИД (СЗМР 98-3); от 14 апреля 1999 года № 150-ЗИД (СЗМР 99-2); от 8 июня 1999 года № 165-ЗИ (СЗМР 99-2); от 15 февраля 2000 года № 247-КЗД (СЗМР 00-1); от 31 октября 2000 года № 357-ЗД (СЗМР 00-4); от 21 ноября 2000 года № 361-ЗИ (СЗМР 00-4); от 26 ноября 2001 года № 68-ЗИ-III (САЗ 01-49); от 24 сентября 2003 года № 329-ЗИ-III (САЗ 03-39); от 31 декабря 2004 года № 514-ЗИД-III (САЗ 05-1); от 4 марта 2005 года № 543-ЗИ-III (САЗ 05-10); от 24 марта 2005 года № 550-ЗИД-III (САЗ 05-13); от 29 марта 2005 года № 552-ЗИД-III (САЗ 05-14); от 13 мая 2005 года № 568-ЗИД-III (САЗ 05-20); от 19 октября 2005 года № 645-ЗИ-III (САЗ 05-43); от 13 декабря 2005 года № 702-ЗД-III (САЗ 05-51); от 20 ноября 2006 года № 120-ЗИ-IV (САЗ 06-48); от 10 января 2007 года № 145-ЗИ-IV (САЗ 07-3); от 7 марта 2007 года № 188-ЗИД-IV (САЗ 07-11); от 12 июня 2007 года № 223-ЗИД-IV (САЗ 07-25); от 3 июля 2007 года № 247-ЗД-IV (САЗ 07-28); от 2 августа 2007 года № 287-ЗИД-IV (САЗ 07-32); от 18 апреля 2008 года № 449-ЗИД-IV (САЗ 08-15); от 31 июля 2008 года № 524-ЗИД-IV (САЗ 08-30); от 10 октября 2008 года № 572-ЗИД-IV (САЗ 08-40); от 8 февраля 2010 года № 21-ЗИ-IV (САЗ 10-6); от 17 февраля 2010 года № 25-ЗД-IV (САЗ 10-7); от 20 февраля 2010 года № 31-ЗД-IV (САЗ 10-7); от 8 декабря 2010 года № 246-ЗИД-IV (САЗ 10-49); от 11 мая 2012 года № 66-ЗД-V (САЗ 12-20); от 31 июля 2012 года № 150-ЗД-V (САЗ 12-32); от 20 марта 2013 года № 77-ЗИД-V (САЗ 13-11); от 31 мая 2013 года № 108-ЗИД-V (САЗ 13-21); от 24 сентября 2013 года № 189-ЗИД-V (САЗ 13-38,1); от 6 декабря 2013 года № 270-ЗИ-V (САЗ 13-48); от 14 января 2014 года № 5-ЗИ-V (САЗ 14-3); от 21 января 2014 года № 11-ЗИ-V (САЗ 14-4); от 16 января 2015 года № 21-ЗИ-V (САЗ 15-3); от 16 января 2015 года № 22-ЗИ-V (САЗ 15-3); от 17 февраля 2015 года № 38-ЗД-V (САЗ 15-8); от 28 апреля 2015 года № 72-ЗИД-V (САЗ 15-18); от 12 февраля 2016 года № 17-ЗИ-VI (САЗ 16-6); от 5 апреля 2016 года № 93-ЗИ-VI (САЗ 16-14); от 25 мая 2016 года № 138-ЗИ-VI (САЗ 16-21); от 23 июня 2016 года № 156-ЗД-VI (САЗ 16-25); от 25 июля 2016 </w:t>
      </w:r>
      <w:r w:rsidRPr="008F66F6">
        <w:rPr>
          <w:rFonts w:ascii="Times New Roman" w:hAnsi="Times New Roman"/>
          <w:sz w:val="27"/>
          <w:szCs w:val="27"/>
        </w:rPr>
        <w:lastRenderedPageBreak/>
        <w:t>года № 190-ЗИ-VI (САЗ 16-30); от 27 октября 2016 года № 228-ЗИ-VI (САЗ 16-43); от 6 января 2017 года № 4-ЗИД-VI (САЗ 17-2); от 28 марта 2017 года № 60-ЗИ-VI (САЗ 17-14); от 15 мая 2017 года № 108-ЗИД-VI (САЗ 17-21); от 31 мая 2017 года № 123-ЗИД-VI (САЗ 17-23,1); от 19 июля 2017 года № 221-ЗД-VI (САЗ 17-30); от 4 ноября 2017 года № 308-ЗИД-VI (САЗ 17-45,1); от 18 декабря 2017 года № 356-ЗИ-VI (САЗ 17-52); от 18 декабря 2017 года № 360-ЗИ-VI (САЗ 17-52); от 29 декабря 2017 года № 404-ЗИ-VI (САЗ 18-1,1); от 30 мая 2018 года № 153-ЗИД-VI (САЗ 18-22); от 26 июля 2018 года № 243-ЗИД-VI (САЗ 18-30); от 26 июля 2018 года № 248-ЗД-VI (САЗ 18-30); от 7 декабря 2018 года № 331-ЗД-VI (САЗ 18-49); от 29 марта 2019 года № 37-ЗИ-VI (САЗ 19-12); от 5 апреля 2019 года № 49-ЗИ-VI (САЗ 19-13); от 29 мая 2019 года № 91-ЗИ-VI (САЗ 19-20); от 24 декабря 2019 года № 242-ЗИД-VI (САЗ 19-50); от 6 марта 2020 года № 32-ЗИД-VI (САЗ 20-10); от 23 июля 2020 года № 107-ЗИ-VI (САЗ 20-30); от 23 июля 2020 года № 110-ЗИ-VI (САЗ 20-30); от 12 ноября 2020 года № 189-ЗИД-VI (САЗ 20-46); от 29 апреля 2021 года № 78-ЗИД-VII (САЗ 21-17); от 27 мая 2021 года № 100-ЗИ-VII (САЗ 21-21); от 4 июня 2021 года № 109-ЗИ-VII (САЗ 21-22); от 30 ноября 2021 года № 290-ЗИД-VII (САЗ 21-48), от 23 декабря 2021 года № 344-ЗИД-</w:t>
      </w:r>
      <w:r w:rsidRPr="008F66F6">
        <w:rPr>
          <w:rFonts w:ascii="Times New Roman" w:hAnsi="Times New Roman"/>
          <w:sz w:val="27"/>
          <w:szCs w:val="27"/>
          <w:lang w:val="en-US"/>
        </w:rPr>
        <w:t>VII</w:t>
      </w:r>
      <w:r w:rsidRPr="008F66F6">
        <w:rPr>
          <w:rFonts w:ascii="Times New Roman" w:hAnsi="Times New Roman"/>
          <w:sz w:val="27"/>
          <w:szCs w:val="27"/>
        </w:rPr>
        <w:t xml:space="preserve"> (САЗ 21-51)</w:t>
      </w:r>
      <w:r w:rsidR="00C33B34" w:rsidRPr="008F66F6">
        <w:rPr>
          <w:rFonts w:ascii="Times New Roman" w:hAnsi="Times New Roman"/>
          <w:sz w:val="27"/>
          <w:szCs w:val="27"/>
        </w:rPr>
        <w:t>,</w:t>
      </w:r>
      <w:r w:rsidRPr="008F66F6">
        <w:rPr>
          <w:rFonts w:ascii="Times New Roman" w:hAnsi="Times New Roman"/>
          <w:sz w:val="27"/>
          <w:szCs w:val="27"/>
        </w:rPr>
        <w:t xml:space="preserve"> следующие изменени</w:t>
      </w:r>
      <w:r w:rsidR="00143459">
        <w:rPr>
          <w:rFonts w:ascii="Times New Roman" w:hAnsi="Times New Roman"/>
          <w:sz w:val="27"/>
          <w:szCs w:val="27"/>
        </w:rPr>
        <w:t>я</w:t>
      </w:r>
      <w:r w:rsidRPr="008F66F6">
        <w:rPr>
          <w:rFonts w:ascii="Times New Roman" w:hAnsi="Times New Roman"/>
          <w:sz w:val="27"/>
          <w:szCs w:val="27"/>
        </w:rPr>
        <w:t xml:space="preserve"> и дополнени</w:t>
      </w:r>
      <w:r w:rsidR="00143459">
        <w:rPr>
          <w:rFonts w:ascii="Times New Roman" w:hAnsi="Times New Roman"/>
          <w:sz w:val="27"/>
          <w:szCs w:val="27"/>
        </w:rPr>
        <w:t>я</w:t>
      </w:r>
      <w:r w:rsidRPr="008F66F6">
        <w:rPr>
          <w:rFonts w:ascii="Times New Roman" w:hAnsi="Times New Roman"/>
          <w:sz w:val="27"/>
          <w:szCs w:val="27"/>
        </w:rPr>
        <w:t>.</w:t>
      </w:r>
    </w:p>
    <w:p w:rsidR="000214E0" w:rsidRPr="00143459" w:rsidRDefault="000214E0" w:rsidP="000214E0">
      <w:pPr>
        <w:spacing w:after="0" w:line="240" w:lineRule="auto"/>
        <w:ind w:firstLine="709"/>
        <w:jc w:val="both"/>
        <w:rPr>
          <w:rFonts w:ascii="Times New Roman" w:hAnsi="Times New Roman"/>
          <w:szCs w:val="27"/>
        </w:rPr>
      </w:pPr>
    </w:p>
    <w:p w:rsidR="000214E0" w:rsidRPr="008F66F6" w:rsidRDefault="000214E0" w:rsidP="00C33B34">
      <w:pPr>
        <w:spacing w:after="0" w:line="240" w:lineRule="auto"/>
        <w:ind w:firstLine="709"/>
        <w:jc w:val="both"/>
        <w:rPr>
          <w:rFonts w:ascii="Times New Roman" w:hAnsi="Times New Roman"/>
          <w:sz w:val="27"/>
          <w:szCs w:val="27"/>
        </w:rPr>
      </w:pPr>
      <w:r w:rsidRPr="008F66F6">
        <w:rPr>
          <w:rFonts w:ascii="Times New Roman" w:hAnsi="Times New Roman"/>
          <w:sz w:val="27"/>
          <w:szCs w:val="27"/>
        </w:rPr>
        <w:t xml:space="preserve">1. </w:t>
      </w:r>
      <w:r w:rsidR="00C33B34" w:rsidRPr="008F66F6">
        <w:rPr>
          <w:rFonts w:ascii="Times New Roman" w:hAnsi="Times New Roman"/>
          <w:sz w:val="27"/>
          <w:szCs w:val="27"/>
        </w:rPr>
        <w:t>Подпункт 4) статьи 10 изложить в следующей редакции:</w:t>
      </w:r>
    </w:p>
    <w:p w:rsidR="00C33B34" w:rsidRPr="008F66F6" w:rsidRDefault="00C33B34" w:rsidP="00C33B34">
      <w:pPr>
        <w:pStyle w:val="a8"/>
        <w:ind w:firstLine="708"/>
        <w:jc w:val="both"/>
        <w:rPr>
          <w:rFonts w:ascii="Times New Roman" w:hAnsi="Times New Roman" w:cs="Times New Roman"/>
          <w:sz w:val="27"/>
          <w:szCs w:val="27"/>
        </w:rPr>
      </w:pPr>
      <w:r w:rsidRPr="008F66F6">
        <w:rPr>
          <w:rFonts w:ascii="Times New Roman" w:hAnsi="Times New Roman"/>
          <w:sz w:val="27"/>
          <w:szCs w:val="27"/>
        </w:rPr>
        <w:t>«</w:t>
      </w:r>
      <w:r w:rsidRPr="008F66F6">
        <w:rPr>
          <w:rFonts w:ascii="Times New Roman" w:hAnsi="Times New Roman" w:cs="Times New Roman"/>
          <w:sz w:val="27"/>
          <w:szCs w:val="27"/>
        </w:rPr>
        <w:t>4) по представлению государственной администрации создает                       в составе бюджета резервный фонд, а также утверждает размеры оборотной кассовой наличности для покрытия временных кассовых разрывов, рассматривает вопросы о даче согласия или об отказе в даче согласия                     на получение кредитов для</w:t>
      </w:r>
      <w:r w:rsidR="00FF3768" w:rsidRPr="008F66F6">
        <w:rPr>
          <w:rFonts w:ascii="Times New Roman" w:hAnsi="Times New Roman" w:cs="Times New Roman"/>
          <w:sz w:val="27"/>
          <w:szCs w:val="27"/>
        </w:rPr>
        <w:t xml:space="preserve"> муниципальных</w:t>
      </w:r>
      <w:r w:rsidRPr="008F66F6">
        <w:rPr>
          <w:rFonts w:ascii="Times New Roman" w:hAnsi="Times New Roman" w:cs="Times New Roman"/>
          <w:sz w:val="27"/>
          <w:szCs w:val="27"/>
        </w:rPr>
        <w:t xml:space="preserve"> нужд, предусматривает                      в бюджете выделение сумм, необходимых для возвращения кредитов и оплаты процентов по ним, а также субсидий;».</w:t>
      </w:r>
    </w:p>
    <w:p w:rsidR="000214E0" w:rsidRPr="00143459" w:rsidRDefault="000214E0" w:rsidP="000214E0">
      <w:pPr>
        <w:spacing w:after="0" w:line="240" w:lineRule="auto"/>
        <w:ind w:firstLine="709"/>
        <w:jc w:val="both"/>
        <w:rPr>
          <w:rFonts w:ascii="Times New Roman" w:hAnsi="Times New Roman"/>
          <w:sz w:val="24"/>
          <w:szCs w:val="27"/>
        </w:rPr>
      </w:pPr>
    </w:p>
    <w:p w:rsidR="00C33B34" w:rsidRPr="008F66F6" w:rsidRDefault="000214E0" w:rsidP="000214E0">
      <w:pPr>
        <w:spacing w:after="0" w:line="240" w:lineRule="auto"/>
        <w:ind w:firstLine="709"/>
        <w:jc w:val="both"/>
        <w:rPr>
          <w:rFonts w:ascii="Times New Roman" w:hAnsi="Times New Roman"/>
          <w:sz w:val="27"/>
          <w:szCs w:val="27"/>
        </w:rPr>
      </w:pPr>
      <w:r w:rsidRPr="008F66F6">
        <w:rPr>
          <w:rFonts w:ascii="Times New Roman" w:hAnsi="Times New Roman"/>
          <w:sz w:val="27"/>
          <w:szCs w:val="27"/>
        </w:rPr>
        <w:t xml:space="preserve">2. </w:t>
      </w:r>
      <w:r w:rsidR="00C33B34" w:rsidRPr="008F66F6">
        <w:rPr>
          <w:rFonts w:ascii="Times New Roman" w:hAnsi="Times New Roman"/>
          <w:sz w:val="27"/>
          <w:szCs w:val="27"/>
        </w:rPr>
        <w:t>Статью 19 дополнить подпунктом 28) следующего содержания:</w:t>
      </w:r>
    </w:p>
    <w:p w:rsidR="00C33B34" w:rsidRPr="008F66F6" w:rsidRDefault="00C33B34" w:rsidP="000214E0">
      <w:pPr>
        <w:spacing w:after="0" w:line="240" w:lineRule="auto"/>
        <w:ind w:firstLine="709"/>
        <w:jc w:val="both"/>
        <w:rPr>
          <w:rFonts w:ascii="Times New Roman" w:hAnsi="Times New Roman"/>
          <w:sz w:val="27"/>
          <w:szCs w:val="27"/>
        </w:rPr>
      </w:pPr>
      <w:r w:rsidRPr="008F66F6">
        <w:rPr>
          <w:rFonts w:ascii="Times New Roman" w:hAnsi="Times New Roman"/>
          <w:sz w:val="27"/>
          <w:szCs w:val="27"/>
        </w:rPr>
        <w:t>«28)</w:t>
      </w:r>
      <w:r w:rsidR="00FF3768" w:rsidRPr="008F66F6">
        <w:rPr>
          <w:rFonts w:ascii="Times New Roman" w:hAnsi="Times New Roman"/>
          <w:sz w:val="27"/>
          <w:szCs w:val="27"/>
        </w:rPr>
        <w:t xml:space="preserve"> дача согласия либо отказ в даче согласия на получение кредитов для муниципальных нужд».</w:t>
      </w:r>
    </w:p>
    <w:p w:rsidR="00FF3768" w:rsidRPr="00143459" w:rsidRDefault="00FF3768" w:rsidP="000214E0">
      <w:pPr>
        <w:spacing w:after="0" w:line="240" w:lineRule="auto"/>
        <w:ind w:firstLine="709"/>
        <w:jc w:val="both"/>
        <w:rPr>
          <w:rFonts w:ascii="Times New Roman" w:hAnsi="Times New Roman"/>
          <w:sz w:val="24"/>
          <w:szCs w:val="27"/>
        </w:rPr>
      </w:pPr>
    </w:p>
    <w:p w:rsidR="008F66F6" w:rsidRPr="008F66F6" w:rsidRDefault="00FF3768" w:rsidP="000214E0">
      <w:pPr>
        <w:spacing w:after="0" w:line="240" w:lineRule="auto"/>
        <w:ind w:firstLine="709"/>
        <w:jc w:val="both"/>
        <w:rPr>
          <w:rFonts w:ascii="Times New Roman" w:hAnsi="Times New Roman"/>
          <w:sz w:val="27"/>
          <w:szCs w:val="27"/>
        </w:rPr>
      </w:pPr>
      <w:r w:rsidRPr="008F66F6">
        <w:rPr>
          <w:rFonts w:ascii="Times New Roman" w:hAnsi="Times New Roman"/>
          <w:sz w:val="27"/>
          <w:szCs w:val="27"/>
        </w:rPr>
        <w:t xml:space="preserve">3. Статью 74 </w:t>
      </w:r>
      <w:r w:rsidR="008F66F6" w:rsidRPr="008F66F6">
        <w:rPr>
          <w:rFonts w:ascii="Times New Roman" w:hAnsi="Times New Roman"/>
          <w:sz w:val="27"/>
          <w:szCs w:val="27"/>
        </w:rPr>
        <w:t>дополнить новой частью второй следующего содержания:</w:t>
      </w:r>
    </w:p>
    <w:p w:rsidR="00FF3768" w:rsidRPr="008F66F6" w:rsidRDefault="008F66F6" w:rsidP="000214E0">
      <w:pPr>
        <w:spacing w:after="0" w:line="240" w:lineRule="auto"/>
        <w:ind w:firstLine="709"/>
        <w:jc w:val="both"/>
        <w:rPr>
          <w:rFonts w:ascii="Times New Roman" w:hAnsi="Times New Roman"/>
          <w:sz w:val="27"/>
          <w:szCs w:val="27"/>
        </w:rPr>
      </w:pPr>
      <w:r w:rsidRPr="008F66F6">
        <w:rPr>
          <w:rFonts w:ascii="Times New Roman" w:hAnsi="Times New Roman"/>
          <w:sz w:val="27"/>
          <w:szCs w:val="27"/>
        </w:rPr>
        <w:t>«Государственные администрации</w:t>
      </w:r>
      <w:r w:rsidR="00FF3768" w:rsidRPr="008F66F6">
        <w:rPr>
          <w:rFonts w:ascii="Times New Roman" w:hAnsi="Times New Roman"/>
          <w:sz w:val="27"/>
          <w:szCs w:val="27"/>
        </w:rPr>
        <w:t xml:space="preserve"> </w:t>
      </w:r>
      <w:r w:rsidRPr="008F66F6">
        <w:rPr>
          <w:rFonts w:ascii="Times New Roman" w:hAnsi="Times New Roman"/>
          <w:sz w:val="27"/>
          <w:szCs w:val="27"/>
        </w:rPr>
        <w:t>вправе пользоваться на договорных началах кредитами</w:t>
      </w:r>
      <w:r>
        <w:rPr>
          <w:rFonts w:ascii="Times New Roman" w:hAnsi="Times New Roman"/>
          <w:sz w:val="27"/>
          <w:szCs w:val="27"/>
        </w:rPr>
        <w:t xml:space="preserve"> для муниципальных нужд</w:t>
      </w:r>
      <w:r w:rsidRPr="008F66F6">
        <w:rPr>
          <w:rFonts w:ascii="Times New Roman" w:hAnsi="Times New Roman"/>
          <w:sz w:val="27"/>
          <w:szCs w:val="27"/>
        </w:rPr>
        <w:t xml:space="preserve"> </w:t>
      </w:r>
      <w:r>
        <w:rPr>
          <w:rFonts w:ascii="Times New Roman" w:hAnsi="Times New Roman"/>
          <w:sz w:val="27"/>
          <w:szCs w:val="27"/>
        </w:rPr>
        <w:t xml:space="preserve">(в том числе </w:t>
      </w:r>
      <w:r w:rsidRPr="008F66F6">
        <w:rPr>
          <w:rFonts w:ascii="Times New Roman" w:hAnsi="Times New Roman"/>
          <w:sz w:val="27"/>
          <w:szCs w:val="27"/>
        </w:rPr>
        <w:t>на производственные и социальные цели</w:t>
      </w:r>
      <w:r>
        <w:rPr>
          <w:rFonts w:ascii="Times New Roman" w:hAnsi="Times New Roman"/>
          <w:sz w:val="27"/>
          <w:szCs w:val="27"/>
        </w:rPr>
        <w:t>)</w:t>
      </w:r>
      <w:r w:rsidRPr="008F66F6">
        <w:rPr>
          <w:rFonts w:ascii="Times New Roman" w:hAnsi="Times New Roman"/>
          <w:sz w:val="27"/>
          <w:szCs w:val="27"/>
        </w:rPr>
        <w:t xml:space="preserve"> при наличии согласия соответствующего Совета народных депутатов».</w:t>
      </w:r>
    </w:p>
    <w:p w:rsidR="008F66F6" w:rsidRPr="00143459" w:rsidRDefault="008F66F6" w:rsidP="000214E0">
      <w:pPr>
        <w:spacing w:after="0" w:line="240" w:lineRule="auto"/>
        <w:ind w:firstLine="709"/>
        <w:jc w:val="both"/>
        <w:rPr>
          <w:rFonts w:ascii="Times New Roman" w:hAnsi="Times New Roman"/>
          <w:sz w:val="24"/>
          <w:szCs w:val="27"/>
        </w:rPr>
      </w:pPr>
    </w:p>
    <w:p w:rsidR="008F66F6" w:rsidRPr="008F66F6" w:rsidRDefault="008F66F6" w:rsidP="000214E0">
      <w:pPr>
        <w:spacing w:after="0" w:line="240" w:lineRule="auto"/>
        <w:ind w:firstLine="709"/>
        <w:jc w:val="both"/>
        <w:rPr>
          <w:rFonts w:ascii="Times New Roman" w:hAnsi="Times New Roman"/>
          <w:sz w:val="27"/>
          <w:szCs w:val="27"/>
        </w:rPr>
      </w:pPr>
      <w:r w:rsidRPr="008F66F6">
        <w:rPr>
          <w:rFonts w:ascii="Times New Roman" w:hAnsi="Times New Roman"/>
          <w:sz w:val="27"/>
          <w:szCs w:val="27"/>
        </w:rPr>
        <w:t>4. Часть вторую статьи 74 считать частью третьей.</w:t>
      </w:r>
    </w:p>
    <w:p w:rsidR="00C33B34" w:rsidRPr="00143459" w:rsidRDefault="00C33B34" w:rsidP="000214E0">
      <w:pPr>
        <w:spacing w:after="0" w:line="240" w:lineRule="auto"/>
        <w:ind w:firstLine="709"/>
        <w:jc w:val="both"/>
        <w:rPr>
          <w:rFonts w:ascii="Times New Roman" w:hAnsi="Times New Roman"/>
          <w:sz w:val="24"/>
          <w:szCs w:val="27"/>
        </w:rPr>
      </w:pPr>
    </w:p>
    <w:p w:rsidR="000214E0" w:rsidRPr="008F66F6" w:rsidRDefault="000214E0" w:rsidP="000214E0">
      <w:pPr>
        <w:spacing w:after="0" w:line="240" w:lineRule="auto"/>
        <w:ind w:firstLine="709"/>
        <w:jc w:val="both"/>
        <w:rPr>
          <w:rFonts w:ascii="Times New Roman" w:hAnsi="Times New Roman"/>
          <w:sz w:val="27"/>
          <w:szCs w:val="27"/>
          <w:lang w:eastAsia="ru-RU"/>
        </w:rPr>
      </w:pPr>
      <w:r w:rsidRPr="008F66F6">
        <w:rPr>
          <w:rFonts w:ascii="Times New Roman" w:hAnsi="Times New Roman"/>
          <w:b/>
          <w:bCs/>
          <w:sz w:val="27"/>
          <w:szCs w:val="27"/>
          <w:lang w:eastAsia="ru-RU"/>
        </w:rPr>
        <w:t xml:space="preserve">Статья 2. </w:t>
      </w:r>
      <w:r w:rsidRPr="008F66F6">
        <w:rPr>
          <w:rFonts w:ascii="Times New Roman" w:hAnsi="Times New Roman"/>
          <w:sz w:val="27"/>
          <w:szCs w:val="27"/>
          <w:lang w:eastAsia="ru-RU"/>
        </w:rPr>
        <w:t xml:space="preserve">Настоящий Закон вступает в силу </w:t>
      </w:r>
      <w:r w:rsidR="008F66F6" w:rsidRPr="008F66F6">
        <w:rPr>
          <w:rFonts w:ascii="Times New Roman" w:hAnsi="Times New Roman"/>
          <w:sz w:val="27"/>
          <w:szCs w:val="27"/>
          <w:lang w:eastAsia="ru-RU"/>
        </w:rPr>
        <w:t>со дня, следующего за днем официального опубликования</w:t>
      </w:r>
      <w:r w:rsidRPr="008F66F6">
        <w:rPr>
          <w:rFonts w:ascii="Times New Roman" w:hAnsi="Times New Roman"/>
          <w:sz w:val="27"/>
          <w:szCs w:val="27"/>
          <w:lang w:eastAsia="ru-RU"/>
        </w:rPr>
        <w:t>.</w:t>
      </w:r>
    </w:p>
    <w:p w:rsidR="000214E0" w:rsidRPr="00143459" w:rsidRDefault="000214E0" w:rsidP="000214E0">
      <w:pPr>
        <w:spacing w:after="0" w:line="240" w:lineRule="auto"/>
        <w:jc w:val="both"/>
        <w:rPr>
          <w:rFonts w:ascii="Times New Roman" w:hAnsi="Times New Roman"/>
          <w:szCs w:val="27"/>
          <w:lang w:eastAsia="ru-RU"/>
        </w:rPr>
      </w:pPr>
    </w:p>
    <w:p w:rsidR="000214E0" w:rsidRPr="00143459" w:rsidRDefault="000214E0" w:rsidP="000214E0">
      <w:pPr>
        <w:spacing w:after="0" w:line="240" w:lineRule="auto"/>
        <w:jc w:val="both"/>
        <w:rPr>
          <w:rFonts w:ascii="Times New Roman" w:hAnsi="Times New Roman"/>
          <w:szCs w:val="27"/>
          <w:lang w:eastAsia="ru-RU"/>
        </w:rPr>
      </w:pPr>
    </w:p>
    <w:p w:rsidR="000214E0" w:rsidRPr="008F66F6" w:rsidRDefault="000214E0" w:rsidP="000214E0">
      <w:pPr>
        <w:spacing w:after="0" w:line="240" w:lineRule="auto"/>
        <w:jc w:val="both"/>
        <w:rPr>
          <w:rFonts w:ascii="Times New Roman" w:hAnsi="Times New Roman"/>
          <w:sz w:val="27"/>
          <w:szCs w:val="27"/>
          <w:lang w:eastAsia="ru-RU"/>
        </w:rPr>
      </w:pPr>
      <w:r w:rsidRPr="008F66F6">
        <w:rPr>
          <w:rFonts w:ascii="Times New Roman" w:hAnsi="Times New Roman"/>
          <w:bCs/>
          <w:sz w:val="27"/>
          <w:szCs w:val="27"/>
          <w:lang w:eastAsia="ru-RU"/>
        </w:rPr>
        <w:t xml:space="preserve">Президент </w:t>
      </w:r>
      <w:r w:rsidRPr="008F66F6">
        <w:rPr>
          <w:rFonts w:ascii="Times New Roman" w:hAnsi="Times New Roman"/>
          <w:bCs/>
          <w:sz w:val="27"/>
          <w:szCs w:val="27"/>
          <w:lang w:eastAsia="ru-RU"/>
        </w:rPr>
        <w:br/>
        <w:t xml:space="preserve">Приднестровской </w:t>
      </w:r>
      <w:r w:rsidRPr="008F66F6">
        <w:rPr>
          <w:rFonts w:ascii="Times New Roman" w:hAnsi="Times New Roman"/>
          <w:bCs/>
          <w:sz w:val="27"/>
          <w:szCs w:val="27"/>
          <w:lang w:eastAsia="ru-RU"/>
        </w:rPr>
        <w:br/>
        <w:t xml:space="preserve">Молдавской Республики </w:t>
      </w:r>
      <w:r w:rsidRPr="008F66F6">
        <w:rPr>
          <w:rFonts w:ascii="Times New Roman" w:hAnsi="Times New Roman"/>
          <w:bCs/>
          <w:sz w:val="27"/>
          <w:szCs w:val="27"/>
          <w:lang w:eastAsia="ru-RU"/>
        </w:rPr>
        <w:tab/>
      </w:r>
      <w:r w:rsidRPr="008F66F6">
        <w:rPr>
          <w:rFonts w:ascii="Times New Roman" w:hAnsi="Times New Roman"/>
          <w:bCs/>
          <w:sz w:val="27"/>
          <w:szCs w:val="27"/>
          <w:lang w:eastAsia="ru-RU"/>
        </w:rPr>
        <w:tab/>
      </w:r>
      <w:r w:rsidRPr="008F66F6">
        <w:rPr>
          <w:rFonts w:ascii="Times New Roman" w:hAnsi="Times New Roman"/>
          <w:bCs/>
          <w:sz w:val="27"/>
          <w:szCs w:val="27"/>
          <w:lang w:eastAsia="ru-RU"/>
        </w:rPr>
        <w:tab/>
        <w:t xml:space="preserve">               В. Н. КРАСНОСЕЛЬСКИЙ</w:t>
      </w:r>
    </w:p>
    <w:p w:rsidR="000214E0" w:rsidRPr="001B13B9" w:rsidRDefault="000214E0" w:rsidP="000214E0">
      <w:pPr>
        <w:spacing w:after="0" w:line="240" w:lineRule="auto"/>
        <w:jc w:val="center"/>
        <w:rPr>
          <w:rFonts w:ascii="Times New Roman" w:hAnsi="Times New Roman"/>
          <w:b/>
          <w:sz w:val="26"/>
          <w:szCs w:val="26"/>
          <w:lang w:eastAsia="ru-RU"/>
        </w:rPr>
      </w:pPr>
      <w:r w:rsidRPr="00CB2A2C">
        <w:rPr>
          <w:rFonts w:ascii="Times New Roman" w:hAnsi="Times New Roman"/>
          <w:sz w:val="40"/>
          <w:szCs w:val="20"/>
          <w:lang w:eastAsia="ru-RU"/>
        </w:rPr>
        <w:br w:type="page"/>
      </w:r>
      <w:r w:rsidRPr="001B13B9">
        <w:rPr>
          <w:rFonts w:ascii="Times New Roman" w:hAnsi="Times New Roman"/>
          <w:b/>
          <w:sz w:val="26"/>
          <w:szCs w:val="26"/>
          <w:lang w:eastAsia="ru-RU"/>
        </w:rPr>
        <w:lastRenderedPageBreak/>
        <w:t>Пояснительная записка</w:t>
      </w:r>
    </w:p>
    <w:p w:rsidR="000214E0" w:rsidRPr="001B13B9" w:rsidRDefault="000214E0" w:rsidP="000214E0">
      <w:pPr>
        <w:spacing w:after="0" w:line="240" w:lineRule="auto"/>
        <w:jc w:val="center"/>
        <w:rPr>
          <w:rFonts w:ascii="Times New Roman" w:hAnsi="Times New Roman"/>
          <w:b/>
          <w:sz w:val="26"/>
          <w:szCs w:val="26"/>
          <w:lang w:eastAsia="ru-RU"/>
        </w:rPr>
      </w:pPr>
      <w:r w:rsidRPr="001B13B9">
        <w:rPr>
          <w:rFonts w:ascii="Times New Roman" w:hAnsi="Times New Roman"/>
          <w:b/>
          <w:sz w:val="26"/>
          <w:szCs w:val="26"/>
          <w:lang w:eastAsia="ru-RU"/>
        </w:rPr>
        <w:t>к проекту закона Приднестровской Молдавской Республики</w:t>
      </w:r>
    </w:p>
    <w:p w:rsidR="000214E0" w:rsidRPr="001B13B9" w:rsidRDefault="000214E0" w:rsidP="000214E0">
      <w:pPr>
        <w:spacing w:after="0" w:line="240" w:lineRule="auto"/>
        <w:jc w:val="center"/>
        <w:rPr>
          <w:rFonts w:ascii="Times New Roman" w:hAnsi="Times New Roman"/>
          <w:b/>
          <w:sz w:val="26"/>
          <w:szCs w:val="26"/>
          <w:lang w:eastAsia="ru-RU"/>
        </w:rPr>
      </w:pPr>
      <w:r w:rsidRPr="001B13B9">
        <w:rPr>
          <w:rFonts w:ascii="Times New Roman" w:hAnsi="Times New Roman"/>
          <w:b/>
          <w:sz w:val="26"/>
          <w:szCs w:val="26"/>
          <w:lang w:eastAsia="ru-RU"/>
        </w:rPr>
        <w:t>«О внесении изменени</w:t>
      </w:r>
      <w:r w:rsidR="00F7355F">
        <w:rPr>
          <w:rFonts w:ascii="Times New Roman" w:hAnsi="Times New Roman"/>
          <w:b/>
          <w:sz w:val="26"/>
          <w:szCs w:val="26"/>
          <w:lang w:eastAsia="ru-RU"/>
        </w:rPr>
        <w:t>й</w:t>
      </w:r>
      <w:r w:rsidRPr="001B13B9">
        <w:rPr>
          <w:rFonts w:ascii="Times New Roman" w:hAnsi="Times New Roman"/>
          <w:b/>
          <w:sz w:val="26"/>
          <w:szCs w:val="26"/>
          <w:lang w:eastAsia="ru-RU"/>
        </w:rPr>
        <w:t xml:space="preserve"> и дополнени</w:t>
      </w:r>
      <w:r w:rsidR="00F7355F">
        <w:rPr>
          <w:rFonts w:ascii="Times New Roman" w:hAnsi="Times New Roman"/>
          <w:b/>
          <w:sz w:val="26"/>
          <w:szCs w:val="26"/>
          <w:lang w:eastAsia="ru-RU"/>
        </w:rPr>
        <w:t>й</w:t>
      </w:r>
      <w:r w:rsidRPr="001B13B9">
        <w:rPr>
          <w:rFonts w:ascii="Times New Roman" w:hAnsi="Times New Roman"/>
          <w:b/>
          <w:sz w:val="26"/>
          <w:szCs w:val="26"/>
          <w:lang w:eastAsia="ru-RU"/>
        </w:rPr>
        <w:t xml:space="preserve"> </w:t>
      </w:r>
    </w:p>
    <w:p w:rsidR="000214E0" w:rsidRPr="001B13B9" w:rsidRDefault="000214E0" w:rsidP="000214E0">
      <w:pPr>
        <w:spacing w:after="0" w:line="240" w:lineRule="auto"/>
        <w:jc w:val="center"/>
        <w:rPr>
          <w:rFonts w:ascii="Times New Roman" w:hAnsi="Times New Roman"/>
          <w:b/>
          <w:sz w:val="26"/>
          <w:szCs w:val="26"/>
          <w:lang w:eastAsia="ru-RU"/>
        </w:rPr>
      </w:pPr>
      <w:r w:rsidRPr="001B13B9">
        <w:rPr>
          <w:rFonts w:ascii="Times New Roman" w:hAnsi="Times New Roman"/>
          <w:b/>
          <w:sz w:val="26"/>
          <w:szCs w:val="26"/>
          <w:lang w:eastAsia="ru-RU"/>
        </w:rPr>
        <w:t xml:space="preserve">в Закон Приднестровской Молдавской Республики </w:t>
      </w:r>
    </w:p>
    <w:p w:rsidR="000214E0" w:rsidRPr="001B13B9" w:rsidRDefault="00F7355F" w:rsidP="000214E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«Об органах местной власти, местного самоуправления и государственной администрации в Приднестровской Молдавской Республике</w:t>
      </w:r>
      <w:r w:rsidR="000214E0" w:rsidRPr="001B13B9">
        <w:rPr>
          <w:rFonts w:ascii="Times New Roman" w:hAnsi="Times New Roman"/>
          <w:b/>
          <w:sz w:val="26"/>
          <w:szCs w:val="26"/>
          <w:lang w:eastAsia="ru-RU"/>
        </w:rPr>
        <w:t>»</w:t>
      </w:r>
    </w:p>
    <w:p w:rsidR="000214E0" w:rsidRPr="001B13B9" w:rsidRDefault="000214E0" w:rsidP="000214E0">
      <w:pPr>
        <w:spacing w:after="0" w:line="240" w:lineRule="auto"/>
        <w:jc w:val="center"/>
        <w:rPr>
          <w:rFonts w:ascii="Times New Roman" w:hAnsi="Times New Roman"/>
          <w:b/>
          <w:sz w:val="26"/>
          <w:szCs w:val="26"/>
          <w:lang w:eastAsia="ru-RU"/>
        </w:rPr>
      </w:pPr>
    </w:p>
    <w:p w:rsidR="000214E0" w:rsidRDefault="000214E0" w:rsidP="000214E0">
      <w:pPr>
        <w:spacing w:after="0" w:line="240" w:lineRule="auto"/>
        <w:ind w:firstLine="708"/>
        <w:jc w:val="both"/>
        <w:rPr>
          <w:rFonts w:ascii="Times New Roman" w:hAnsi="Times New Roman"/>
          <w:sz w:val="26"/>
          <w:szCs w:val="26"/>
          <w:lang w:eastAsia="ru-RU"/>
        </w:rPr>
      </w:pPr>
      <w:r w:rsidRPr="001B13B9">
        <w:rPr>
          <w:rFonts w:ascii="Times New Roman" w:hAnsi="Times New Roman"/>
          <w:sz w:val="26"/>
          <w:szCs w:val="26"/>
          <w:lang w:eastAsia="ru-RU"/>
        </w:rPr>
        <w:t xml:space="preserve">Настоящий проект закона Приднестровской Молдавской Республики </w:t>
      </w:r>
      <w:r>
        <w:rPr>
          <w:rFonts w:ascii="Times New Roman" w:hAnsi="Times New Roman"/>
          <w:sz w:val="26"/>
          <w:szCs w:val="26"/>
          <w:lang w:eastAsia="ru-RU"/>
        </w:rPr>
        <w:t xml:space="preserve">                      </w:t>
      </w:r>
      <w:r w:rsidRPr="001B13B9">
        <w:rPr>
          <w:rFonts w:ascii="Times New Roman" w:hAnsi="Times New Roman"/>
          <w:sz w:val="26"/>
          <w:szCs w:val="26"/>
          <w:lang w:eastAsia="ru-RU"/>
        </w:rPr>
        <w:t>«О внесении изменени</w:t>
      </w:r>
      <w:r w:rsidR="00F7355F">
        <w:rPr>
          <w:rFonts w:ascii="Times New Roman" w:hAnsi="Times New Roman"/>
          <w:sz w:val="26"/>
          <w:szCs w:val="26"/>
          <w:lang w:eastAsia="ru-RU"/>
        </w:rPr>
        <w:t>й</w:t>
      </w:r>
      <w:r w:rsidRPr="001B13B9">
        <w:rPr>
          <w:rFonts w:ascii="Times New Roman" w:hAnsi="Times New Roman"/>
          <w:sz w:val="26"/>
          <w:szCs w:val="26"/>
          <w:lang w:eastAsia="ru-RU"/>
        </w:rPr>
        <w:t xml:space="preserve"> и дополнени</w:t>
      </w:r>
      <w:r w:rsidR="00F7355F">
        <w:rPr>
          <w:rFonts w:ascii="Times New Roman" w:hAnsi="Times New Roman"/>
          <w:sz w:val="26"/>
          <w:szCs w:val="26"/>
          <w:lang w:eastAsia="ru-RU"/>
        </w:rPr>
        <w:t>й</w:t>
      </w:r>
      <w:r w:rsidRPr="001B13B9">
        <w:rPr>
          <w:rFonts w:ascii="Times New Roman" w:hAnsi="Times New Roman"/>
          <w:sz w:val="26"/>
          <w:szCs w:val="26"/>
          <w:lang w:eastAsia="ru-RU"/>
        </w:rPr>
        <w:t xml:space="preserve"> в Закон Приднестровской Молдавской Республики «</w:t>
      </w:r>
      <w:r w:rsidR="00F7355F">
        <w:rPr>
          <w:rFonts w:ascii="Times New Roman" w:hAnsi="Times New Roman"/>
          <w:sz w:val="26"/>
          <w:szCs w:val="26"/>
          <w:lang w:eastAsia="ru-RU"/>
        </w:rPr>
        <w:t>Об органах местной власти, местного самоуправления и государственной администрации в Приднестровской Молдавской Республике</w:t>
      </w:r>
      <w:r w:rsidRPr="001B13B9">
        <w:rPr>
          <w:rFonts w:ascii="Times New Roman" w:hAnsi="Times New Roman"/>
          <w:sz w:val="26"/>
          <w:szCs w:val="26"/>
          <w:lang w:eastAsia="ru-RU"/>
        </w:rPr>
        <w:t xml:space="preserve">» (далее – Законопроект) разработан </w:t>
      </w:r>
      <w:r w:rsidRPr="001B13B9">
        <w:rPr>
          <w:rFonts w:ascii="Times New Roman" w:hAnsi="Times New Roman"/>
          <w:b/>
          <w:sz w:val="26"/>
          <w:szCs w:val="26"/>
          <w:lang w:eastAsia="ru-RU"/>
        </w:rPr>
        <w:t>в целях</w:t>
      </w:r>
      <w:r w:rsidR="00F7355F">
        <w:rPr>
          <w:rFonts w:ascii="Times New Roman" w:hAnsi="Times New Roman"/>
          <w:b/>
          <w:sz w:val="26"/>
          <w:szCs w:val="26"/>
          <w:lang w:eastAsia="ru-RU"/>
        </w:rPr>
        <w:t xml:space="preserve"> </w:t>
      </w:r>
      <w:r w:rsidR="00F7355F" w:rsidRPr="00F7355F">
        <w:rPr>
          <w:rFonts w:ascii="Times New Roman" w:hAnsi="Times New Roman"/>
          <w:sz w:val="26"/>
          <w:szCs w:val="26"/>
          <w:lang w:eastAsia="ru-RU"/>
        </w:rPr>
        <w:t>императивного</w:t>
      </w:r>
      <w:r w:rsidRPr="001B13B9">
        <w:rPr>
          <w:rFonts w:ascii="Times New Roman" w:hAnsi="Times New Roman"/>
          <w:sz w:val="26"/>
          <w:szCs w:val="26"/>
          <w:lang w:eastAsia="ru-RU"/>
        </w:rPr>
        <w:t xml:space="preserve"> </w:t>
      </w:r>
      <w:r w:rsidR="00F7355F">
        <w:rPr>
          <w:rFonts w:ascii="Times New Roman" w:hAnsi="Times New Roman"/>
          <w:sz w:val="26"/>
          <w:szCs w:val="26"/>
          <w:lang w:eastAsia="ru-RU"/>
        </w:rPr>
        <w:t>закрепления в действующем законодательстве норм</w:t>
      </w:r>
      <w:r w:rsidRPr="001B13B9">
        <w:rPr>
          <w:rFonts w:ascii="Times New Roman" w:hAnsi="Times New Roman"/>
          <w:sz w:val="26"/>
          <w:szCs w:val="26"/>
          <w:lang w:eastAsia="ru-RU"/>
        </w:rPr>
        <w:t>,</w:t>
      </w:r>
      <w:r w:rsidR="00F7355F">
        <w:rPr>
          <w:rFonts w:ascii="Times New Roman" w:hAnsi="Times New Roman"/>
          <w:sz w:val="26"/>
          <w:szCs w:val="26"/>
          <w:lang w:eastAsia="ru-RU"/>
        </w:rPr>
        <w:t xml:space="preserve"> регламентирующих наличие согласия Советов народных депутатов для получения государственными администрациями кредитных ресурсов</w:t>
      </w:r>
      <w:r w:rsidRPr="001B13B9">
        <w:rPr>
          <w:rFonts w:ascii="Times New Roman" w:hAnsi="Times New Roman"/>
          <w:sz w:val="26"/>
          <w:szCs w:val="26"/>
          <w:lang w:eastAsia="ru-RU"/>
        </w:rPr>
        <w:t xml:space="preserve"> </w:t>
      </w:r>
      <w:r w:rsidRPr="001B13B9">
        <w:rPr>
          <w:rFonts w:ascii="Times New Roman" w:hAnsi="Times New Roman"/>
          <w:b/>
          <w:sz w:val="26"/>
          <w:szCs w:val="26"/>
          <w:lang w:eastAsia="ru-RU"/>
        </w:rPr>
        <w:t>в связи с необходимостью</w:t>
      </w:r>
      <w:r w:rsidRPr="001B13B9">
        <w:rPr>
          <w:rFonts w:ascii="Times New Roman" w:hAnsi="Times New Roman"/>
          <w:sz w:val="26"/>
          <w:szCs w:val="26"/>
          <w:lang w:eastAsia="ru-RU"/>
        </w:rPr>
        <w:t xml:space="preserve"> </w:t>
      </w:r>
      <w:r w:rsidR="00F7355F">
        <w:rPr>
          <w:rFonts w:ascii="Times New Roman" w:hAnsi="Times New Roman"/>
          <w:sz w:val="26"/>
          <w:szCs w:val="26"/>
          <w:lang w:eastAsia="ru-RU"/>
        </w:rPr>
        <w:t>устранения неоднозначного толкования правовых норм</w:t>
      </w:r>
      <w:r w:rsidRPr="001B13B9">
        <w:rPr>
          <w:rFonts w:ascii="Times New Roman" w:hAnsi="Times New Roman"/>
          <w:sz w:val="26"/>
          <w:szCs w:val="26"/>
          <w:lang w:eastAsia="ru-RU"/>
        </w:rPr>
        <w:t>.</w:t>
      </w:r>
    </w:p>
    <w:p w:rsidR="00F7355F" w:rsidRDefault="00F7355F" w:rsidP="000214E0">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Основанием для разработки Законопроекта стала позиция кассационной инстанции Арбитражного суда Приднестровской Молдавской Республики</w:t>
      </w:r>
      <w:r w:rsidR="00DF0FD3">
        <w:rPr>
          <w:rFonts w:ascii="Times New Roman" w:hAnsi="Times New Roman"/>
          <w:sz w:val="26"/>
          <w:szCs w:val="26"/>
          <w:lang w:eastAsia="ru-RU"/>
        </w:rPr>
        <w:t xml:space="preserve"> (далее – Суд)</w:t>
      </w:r>
      <w:r>
        <w:rPr>
          <w:rFonts w:ascii="Times New Roman" w:hAnsi="Times New Roman"/>
          <w:sz w:val="26"/>
          <w:szCs w:val="26"/>
          <w:lang w:eastAsia="ru-RU"/>
        </w:rPr>
        <w:t xml:space="preserve"> от 15 декабря 2021 года № 113/21-08к </w:t>
      </w:r>
      <w:r w:rsidR="00DF0FD3">
        <w:rPr>
          <w:rFonts w:ascii="Times New Roman" w:hAnsi="Times New Roman"/>
          <w:sz w:val="26"/>
          <w:szCs w:val="26"/>
          <w:lang w:eastAsia="ru-RU"/>
        </w:rPr>
        <w:t xml:space="preserve">по делу </w:t>
      </w:r>
      <w:r>
        <w:rPr>
          <w:rFonts w:ascii="Times New Roman" w:hAnsi="Times New Roman"/>
          <w:sz w:val="26"/>
          <w:szCs w:val="26"/>
          <w:lang w:eastAsia="ru-RU"/>
        </w:rPr>
        <w:t xml:space="preserve">№ </w:t>
      </w:r>
      <w:r w:rsidR="00DF0FD3">
        <w:rPr>
          <w:rFonts w:ascii="Times New Roman" w:hAnsi="Times New Roman"/>
          <w:sz w:val="26"/>
          <w:szCs w:val="26"/>
          <w:lang w:eastAsia="ru-RU"/>
        </w:rPr>
        <w:t>342/21-12, возбужденному по иску ОАО «Агентство по оздоровлению банковской системы»                                      к государственной администрации г. Бендеры о взыскании задолженности.</w:t>
      </w:r>
    </w:p>
    <w:p w:rsidR="001D39E1" w:rsidRDefault="00DF0FD3" w:rsidP="001D39E1">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Как следует из выводов Суда, действующее законодательство не содержит норм императивного характера, в силу которых государственная администрация              была бы обязана до заключения кредитного договора получить предварительное согласие со стороны Совета народных депутатов</w:t>
      </w:r>
      <w:r w:rsidR="001D39E1">
        <w:rPr>
          <w:rFonts w:ascii="Times New Roman" w:hAnsi="Times New Roman"/>
          <w:sz w:val="26"/>
          <w:szCs w:val="26"/>
          <w:lang w:eastAsia="ru-RU"/>
        </w:rPr>
        <w:t>.</w:t>
      </w:r>
    </w:p>
    <w:p w:rsidR="001D39E1" w:rsidRDefault="001D39E1" w:rsidP="001D39E1">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Кроме того, по мнению Суда, взаимодействие между Советами народных депутатов и государственными администрациями в части, касающейся исполнения кредитных обязательств государственными администрациями за счет средств местных бюджетов, носит последующий характер по отношению к возникновению такого рода обязательств, а не наоборот. То есть Совет народных депутатов не может предусмотреть в бюджете выделение сумм, необходимых для предотвращения государственной администрацией кредитов и оплаты процентов по ним до того, как возникли правовые основания для подобного рода действий,             а именно – до заключения государственной администрацией кредитного договора                     с банком или иной кредитной организацией. В противном случае предусмотреть              в бюджете суммы, необходимые для возвращения государственными администрациями кредитов, было бы просто невозможно по причине отсутствия для этого законных оснований в виде заключенного кредитного договора.</w:t>
      </w:r>
    </w:p>
    <w:p w:rsidR="002A3022" w:rsidRDefault="001D39E1" w:rsidP="002B621F">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Представляется, что вышеупомянутая позиция в части необязательного наличия согласия Совета народных депутатов может привести </w:t>
      </w:r>
      <w:r w:rsidR="002B621F">
        <w:rPr>
          <w:rFonts w:ascii="Times New Roman" w:hAnsi="Times New Roman"/>
          <w:sz w:val="26"/>
          <w:szCs w:val="26"/>
          <w:lang w:eastAsia="ru-RU"/>
        </w:rPr>
        <w:t xml:space="preserve">к тому, что                       </w:t>
      </w:r>
      <w:r>
        <w:rPr>
          <w:rFonts w:ascii="Times New Roman" w:hAnsi="Times New Roman"/>
          <w:sz w:val="26"/>
          <w:szCs w:val="26"/>
          <w:lang w:eastAsia="ru-RU"/>
        </w:rPr>
        <w:t>в результате бесконтрольного привлечения</w:t>
      </w:r>
      <w:r w:rsidR="00FC5F24">
        <w:rPr>
          <w:rFonts w:ascii="Times New Roman" w:hAnsi="Times New Roman"/>
          <w:sz w:val="26"/>
          <w:szCs w:val="26"/>
          <w:lang w:eastAsia="ru-RU"/>
        </w:rPr>
        <w:t xml:space="preserve"> неограниченного количества</w:t>
      </w:r>
      <w:r>
        <w:rPr>
          <w:rFonts w:ascii="Times New Roman" w:hAnsi="Times New Roman"/>
          <w:sz w:val="26"/>
          <w:szCs w:val="26"/>
          <w:lang w:eastAsia="ru-RU"/>
        </w:rPr>
        <w:t xml:space="preserve"> кредитных ресурсов</w:t>
      </w:r>
      <w:r w:rsidR="002B621F">
        <w:rPr>
          <w:rFonts w:ascii="Times New Roman" w:hAnsi="Times New Roman"/>
          <w:sz w:val="26"/>
          <w:szCs w:val="26"/>
          <w:lang w:eastAsia="ru-RU"/>
        </w:rPr>
        <w:t xml:space="preserve"> государственными администрациями</w:t>
      </w:r>
      <w:r w:rsidR="00FC5F24">
        <w:rPr>
          <w:rFonts w:ascii="Times New Roman" w:hAnsi="Times New Roman"/>
          <w:sz w:val="26"/>
          <w:szCs w:val="26"/>
          <w:lang w:eastAsia="ru-RU"/>
        </w:rPr>
        <w:t xml:space="preserve"> на основании подпункта 4) статьи 10, подпункта 13) статьи 19 Закона Приднестровской Молдавской Республики</w:t>
      </w:r>
      <w:r w:rsidR="002B621F">
        <w:rPr>
          <w:rFonts w:ascii="Times New Roman" w:hAnsi="Times New Roman"/>
          <w:sz w:val="26"/>
          <w:szCs w:val="26"/>
          <w:lang w:eastAsia="ru-RU"/>
        </w:rPr>
        <w:t xml:space="preserve">               от 5 ноября 1994 года </w:t>
      </w:r>
      <w:r w:rsidR="00FC5F24" w:rsidRPr="001B13B9">
        <w:rPr>
          <w:rFonts w:ascii="Times New Roman" w:hAnsi="Times New Roman"/>
          <w:sz w:val="26"/>
          <w:szCs w:val="26"/>
          <w:lang w:eastAsia="ru-RU"/>
        </w:rPr>
        <w:t>«</w:t>
      </w:r>
      <w:r w:rsidR="00FC5F24">
        <w:rPr>
          <w:rFonts w:ascii="Times New Roman" w:hAnsi="Times New Roman"/>
          <w:sz w:val="26"/>
          <w:szCs w:val="26"/>
          <w:lang w:eastAsia="ru-RU"/>
        </w:rPr>
        <w:t>Об органах местной власти, местного самоуправления и государственной администрации в Приднестровской Молдавской Республике</w:t>
      </w:r>
      <w:r w:rsidR="00FC5F24" w:rsidRPr="001B13B9">
        <w:rPr>
          <w:rFonts w:ascii="Times New Roman" w:hAnsi="Times New Roman"/>
          <w:sz w:val="26"/>
          <w:szCs w:val="26"/>
          <w:lang w:eastAsia="ru-RU"/>
        </w:rPr>
        <w:t>»</w:t>
      </w:r>
      <w:r w:rsidR="00FC5F24">
        <w:rPr>
          <w:rFonts w:ascii="Times New Roman" w:hAnsi="Times New Roman"/>
          <w:sz w:val="26"/>
          <w:szCs w:val="26"/>
          <w:lang w:eastAsia="ru-RU"/>
        </w:rPr>
        <w:t xml:space="preserve"> (СЗМР 94-4)</w:t>
      </w:r>
      <w:r w:rsidR="001F17AE">
        <w:rPr>
          <w:rFonts w:ascii="Times New Roman" w:hAnsi="Times New Roman"/>
          <w:sz w:val="26"/>
          <w:szCs w:val="26"/>
          <w:lang w:eastAsia="ru-RU"/>
        </w:rPr>
        <w:t xml:space="preserve"> (далее – Закон)</w:t>
      </w:r>
      <w:r w:rsidR="002B621F" w:rsidRPr="002B621F">
        <w:rPr>
          <w:rFonts w:ascii="Times New Roman" w:hAnsi="Times New Roman"/>
          <w:sz w:val="26"/>
          <w:szCs w:val="26"/>
          <w:lang w:eastAsia="ru-RU"/>
        </w:rPr>
        <w:t xml:space="preserve"> </w:t>
      </w:r>
      <w:r w:rsidR="002B621F">
        <w:rPr>
          <w:rFonts w:ascii="Times New Roman" w:hAnsi="Times New Roman"/>
          <w:sz w:val="26"/>
          <w:szCs w:val="26"/>
          <w:lang w:eastAsia="ru-RU"/>
        </w:rPr>
        <w:t xml:space="preserve">Советы народных депутатов в любом случае будут вынуждены принимать решения об определении бюджетных источников возврата денежных средств: как в добровольном досудебном порядке, так и в принудительном судебном порядке (с учётом изложенной позиции Суда). </w:t>
      </w:r>
    </w:p>
    <w:p w:rsidR="002A3022" w:rsidRDefault="002B621F" w:rsidP="002B621F">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lastRenderedPageBreak/>
        <w:t xml:space="preserve">При этом Совет народных депутатов может не разделять цели, на </w:t>
      </w:r>
      <w:r w:rsidR="002A3022">
        <w:rPr>
          <w:rFonts w:ascii="Times New Roman" w:hAnsi="Times New Roman"/>
          <w:sz w:val="26"/>
          <w:szCs w:val="26"/>
          <w:lang w:eastAsia="ru-RU"/>
        </w:rPr>
        <w:t xml:space="preserve">которые привлекаются кредитные ресурсы, однако каким-либо образом повлиять </w:t>
      </w:r>
      <w:r w:rsidR="00923F8D">
        <w:rPr>
          <w:rFonts w:ascii="Times New Roman" w:hAnsi="Times New Roman"/>
          <w:sz w:val="26"/>
          <w:szCs w:val="26"/>
          <w:lang w:eastAsia="ru-RU"/>
        </w:rPr>
        <w:t xml:space="preserve">                         </w:t>
      </w:r>
      <w:r w:rsidR="002A3022">
        <w:rPr>
          <w:rFonts w:ascii="Times New Roman" w:hAnsi="Times New Roman"/>
          <w:sz w:val="26"/>
          <w:szCs w:val="26"/>
          <w:lang w:eastAsia="ru-RU"/>
        </w:rPr>
        <w:t xml:space="preserve">на ситуацию </w:t>
      </w:r>
      <w:r w:rsidR="001F17AE">
        <w:rPr>
          <w:rFonts w:ascii="Times New Roman" w:hAnsi="Times New Roman"/>
          <w:sz w:val="26"/>
          <w:szCs w:val="26"/>
          <w:lang w:eastAsia="ru-RU"/>
        </w:rPr>
        <w:t>будет не способен</w:t>
      </w:r>
      <w:r w:rsidR="002A3022">
        <w:rPr>
          <w:rFonts w:ascii="Times New Roman" w:hAnsi="Times New Roman"/>
          <w:sz w:val="26"/>
          <w:szCs w:val="26"/>
          <w:lang w:eastAsia="ru-RU"/>
        </w:rPr>
        <w:t>.</w:t>
      </w:r>
    </w:p>
    <w:p w:rsidR="001D39E1" w:rsidRDefault="001F17AE" w:rsidP="002B621F">
      <w:pPr>
        <w:spacing w:after="0" w:line="240" w:lineRule="auto"/>
        <w:ind w:firstLine="708"/>
        <w:jc w:val="both"/>
        <w:rPr>
          <w:rFonts w:ascii="Times New Roman" w:hAnsi="Times New Roman"/>
          <w:sz w:val="28"/>
          <w:szCs w:val="28"/>
        </w:rPr>
      </w:pPr>
      <w:r>
        <w:rPr>
          <w:rFonts w:ascii="Times New Roman" w:hAnsi="Times New Roman"/>
          <w:sz w:val="26"/>
          <w:szCs w:val="26"/>
          <w:lang w:eastAsia="ru-RU"/>
        </w:rPr>
        <w:t xml:space="preserve">Подобная практика будет противоречить принципу </w:t>
      </w:r>
      <w:r w:rsidRPr="00E5465D">
        <w:rPr>
          <w:rFonts w:ascii="Times New Roman" w:hAnsi="Times New Roman"/>
          <w:sz w:val="28"/>
          <w:szCs w:val="28"/>
        </w:rPr>
        <w:t>верховенства представительных органов в отношении исполнительных и распорядительных органов</w:t>
      </w:r>
      <w:r>
        <w:rPr>
          <w:rFonts w:ascii="Times New Roman" w:hAnsi="Times New Roman"/>
          <w:sz w:val="28"/>
          <w:szCs w:val="28"/>
        </w:rPr>
        <w:t>, закрепленному в статье 3 Закона</w:t>
      </w:r>
      <w:r w:rsidR="00E4073F">
        <w:rPr>
          <w:rFonts w:ascii="Times New Roman" w:hAnsi="Times New Roman"/>
          <w:sz w:val="28"/>
          <w:szCs w:val="28"/>
        </w:rPr>
        <w:t>.</w:t>
      </w:r>
    </w:p>
    <w:p w:rsidR="00E4073F" w:rsidRPr="002B621F" w:rsidRDefault="00E4073F" w:rsidP="002B621F">
      <w:pPr>
        <w:spacing w:after="0" w:line="240" w:lineRule="auto"/>
        <w:ind w:firstLine="708"/>
        <w:jc w:val="both"/>
        <w:rPr>
          <w:rFonts w:ascii="Times New Roman" w:hAnsi="Times New Roman"/>
          <w:sz w:val="26"/>
          <w:szCs w:val="26"/>
          <w:lang w:eastAsia="ru-RU"/>
        </w:rPr>
      </w:pPr>
      <w:r>
        <w:rPr>
          <w:rFonts w:ascii="Times New Roman" w:hAnsi="Times New Roman"/>
          <w:sz w:val="28"/>
          <w:szCs w:val="28"/>
        </w:rPr>
        <w:t>Таким образом, в целях законодательного закрепления контроля                   над привлечением кредитных ресурсов и участия Советов народных депутатов в данном механизме и разработан настоящий Законопроект.</w:t>
      </w:r>
    </w:p>
    <w:p w:rsidR="000214E0" w:rsidRPr="001B13B9" w:rsidRDefault="000214E0" w:rsidP="000214E0">
      <w:pPr>
        <w:spacing w:after="0" w:line="240" w:lineRule="auto"/>
        <w:ind w:firstLine="708"/>
        <w:jc w:val="both"/>
        <w:rPr>
          <w:rFonts w:ascii="Times New Roman" w:hAnsi="Times New Roman"/>
          <w:sz w:val="26"/>
          <w:szCs w:val="26"/>
          <w:lang w:eastAsia="ru-RU"/>
        </w:rPr>
      </w:pPr>
      <w:r w:rsidRPr="001B13B9">
        <w:rPr>
          <w:rFonts w:ascii="Times New Roman" w:hAnsi="Times New Roman"/>
          <w:b/>
          <w:sz w:val="26"/>
          <w:szCs w:val="26"/>
          <w:lang w:eastAsia="ru-RU"/>
        </w:rPr>
        <w:t>Прогноз социально-экономических последствий</w:t>
      </w:r>
      <w:r>
        <w:rPr>
          <w:rFonts w:ascii="Times New Roman" w:hAnsi="Times New Roman"/>
          <w:sz w:val="26"/>
          <w:szCs w:val="26"/>
          <w:lang w:eastAsia="ru-RU"/>
        </w:rPr>
        <w:t>: п</w:t>
      </w:r>
      <w:r w:rsidRPr="001B13B9">
        <w:rPr>
          <w:rFonts w:ascii="Times New Roman" w:hAnsi="Times New Roman"/>
          <w:sz w:val="26"/>
          <w:szCs w:val="26"/>
          <w:lang w:eastAsia="ru-RU"/>
        </w:rPr>
        <w:t xml:space="preserve">ринятие Законопроекта позволит </w:t>
      </w:r>
      <w:r w:rsidR="00E4073F">
        <w:rPr>
          <w:rFonts w:ascii="Times New Roman" w:hAnsi="Times New Roman"/>
          <w:sz w:val="26"/>
          <w:szCs w:val="26"/>
          <w:lang w:eastAsia="ru-RU"/>
        </w:rPr>
        <w:t xml:space="preserve">обеспечить контроль над привлечением кредитных ресурсов </w:t>
      </w:r>
      <w:r w:rsidR="00923F8D">
        <w:rPr>
          <w:rFonts w:ascii="Times New Roman" w:hAnsi="Times New Roman"/>
          <w:sz w:val="26"/>
          <w:szCs w:val="26"/>
          <w:lang w:eastAsia="ru-RU"/>
        </w:rPr>
        <w:t xml:space="preserve">                          </w:t>
      </w:r>
      <w:r w:rsidR="00E4073F">
        <w:rPr>
          <w:rFonts w:ascii="Times New Roman" w:hAnsi="Times New Roman"/>
          <w:sz w:val="26"/>
          <w:szCs w:val="26"/>
          <w:lang w:eastAsia="ru-RU"/>
        </w:rPr>
        <w:t>в административно-территориальные единицы Приднестровской Молдавской Республики</w:t>
      </w:r>
      <w:r w:rsidRPr="001B13B9">
        <w:rPr>
          <w:rFonts w:ascii="Times New Roman" w:hAnsi="Times New Roman"/>
          <w:sz w:val="26"/>
          <w:szCs w:val="26"/>
          <w:lang w:eastAsia="ru-RU"/>
        </w:rPr>
        <w:t>.</w:t>
      </w:r>
    </w:p>
    <w:p w:rsidR="000214E0" w:rsidRPr="001B13B9" w:rsidRDefault="000214E0" w:rsidP="000214E0">
      <w:pPr>
        <w:spacing w:after="0" w:line="240" w:lineRule="auto"/>
        <w:ind w:firstLine="708"/>
        <w:jc w:val="both"/>
        <w:rPr>
          <w:rFonts w:ascii="Times New Roman" w:hAnsi="Times New Roman"/>
          <w:b/>
          <w:sz w:val="26"/>
          <w:szCs w:val="26"/>
          <w:lang w:eastAsia="ru-RU"/>
        </w:rPr>
      </w:pPr>
      <w:r w:rsidRPr="001B13B9">
        <w:rPr>
          <w:rFonts w:ascii="Times New Roman" w:hAnsi="Times New Roman"/>
          <w:b/>
          <w:sz w:val="26"/>
          <w:szCs w:val="26"/>
          <w:lang w:eastAsia="ru-RU"/>
        </w:rPr>
        <w:t>В данной сфере правового регулирования действуют:</w:t>
      </w:r>
    </w:p>
    <w:p w:rsidR="000214E0" w:rsidRPr="001B13B9" w:rsidRDefault="000214E0" w:rsidP="000214E0">
      <w:pPr>
        <w:spacing w:after="0" w:line="240" w:lineRule="auto"/>
        <w:ind w:firstLine="708"/>
        <w:jc w:val="both"/>
        <w:rPr>
          <w:rFonts w:ascii="Times New Roman" w:hAnsi="Times New Roman"/>
          <w:sz w:val="26"/>
          <w:szCs w:val="26"/>
          <w:lang w:eastAsia="ru-RU"/>
        </w:rPr>
      </w:pPr>
      <w:r w:rsidRPr="001B13B9">
        <w:rPr>
          <w:rFonts w:ascii="Times New Roman" w:hAnsi="Times New Roman"/>
          <w:sz w:val="26"/>
          <w:szCs w:val="26"/>
          <w:lang w:eastAsia="ru-RU"/>
        </w:rPr>
        <w:t>1) Конституция Приднестровской Молдавской Республики;</w:t>
      </w:r>
    </w:p>
    <w:p w:rsidR="000214E0" w:rsidRPr="001B13B9" w:rsidRDefault="000214E0" w:rsidP="000214E0">
      <w:pPr>
        <w:spacing w:after="0" w:line="240" w:lineRule="auto"/>
        <w:ind w:firstLine="709"/>
        <w:jc w:val="both"/>
        <w:rPr>
          <w:rFonts w:ascii="Times New Roman" w:hAnsi="Times New Roman"/>
          <w:sz w:val="26"/>
          <w:szCs w:val="26"/>
          <w:lang w:eastAsia="ru-RU"/>
        </w:rPr>
      </w:pPr>
      <w:r w:rsidRPr="001B13B9">
        <w:rPr>
          <w:rFonts w:ascii="Times New Roman" w:hAnsi="Times New Roman"/>
          <w:sz w:val="26"/>
          <w:szCs w:val="26"/>
          <w:lang w:eastAsia="ru-RU"/>
        </w:rPr>
        <w:t xml:space="preserve">2) </w:t>
      </w:r>
      <w:r w:rsidR="00E4073F">
        <w:rPr>
          <w:rFonts w:ascii="Times New Roman" w:hAnsi="Times New Roman"/>
          <w:sz w:val="26"/>
          <w:szCs w:val="26"/>
          <w:lang w:eastAsia="ru-RU"/>
        </w:rPr>
        <w:t xml:space="preserve">Закон Приднестровской Молдавской Республики от 5 ноября 1994 года </w:t>
      </w:r>
      <w:r w:rsidR="00E4073F" w:rsidRPr="001B13B9">
        <w:rPr>
          <w:rFonts w:ascii="Times New Roman" w:hAnsi="Times New Roman"/>
          <w:sz w:val="26"/>
          <w:szCs w:val="26"/>
          <w:lang w:eastAsia="ru-RU"/>
        </w:rPr>
        <w:t>«</w:t>
      </w:r>
      <w:r w:rsidR="00E4073F">
        <w:rPr>
          <w:rFonts w:ascii="Times New Roman" w:hAnsi="Times New Roman"/>
          <w:sz w:val="26"/>
          <w:szCs w:val="26"/>
          <w:lang w:eastAsia="ru-RU"/>
        </w:rPr>
        <w:t>Об органах местной власти, местного самоуправления и государственной администрации в Приднестровской Молдавской Республике</w:t>
      </w:r>
      <w:r w:rsidR="00E4073F" w:rsidRPr="001B13B9">
        <w:rPr>
          <w:rFonts w:ascii="Times New Roman" w:hAnsi="Times New Roman"/>
          <w:sz w:val="26"/>
          <w:szCs w:val="26"/>
          <w:lang w:eastAsia="ru-RU"/>
        </w:rPr>
        <w:t>»</w:t>
      </w:r>
      <w:r w:rsidR="00E4073F">
        <w:rPr>
          <w:rFonts w:ascii="Times New Roman" w:hAnsi="Times New Roman"/>
          <w:sz w:val="26"/>
          <w:szCs w:val="26"/>
          <w:lang w:eastAsia="ru-RU"/>
        </w:rPr>
        <w:t xml:space="preserve"> (СЗМР 94-4)</w:t>
      </w:r>
      <w:r w:rsidRPr="001B13B9">
        <w:rPr>
          <w:rFonts w:ascii="Times New Roman" w:hAnsi="Times New Roman"/>
          <w:sz w:val="26"/>
          <w:szCs w:val="26"/>
        </w:rPr>
        <w:t>.</w:t>
      </w:r>
      <w:r w:rsidRPr="001B13B9">
        <w:rPr>
          <w:rFonts w:ascii="Times New Roman" w:hAnsi="Times New Roman"/>
          <w:sz w:val="26"/>
          <w:szCs w:val="26"/>
          <w:lang w:eastAsia="ru-RU"/>
        </w:rPr>
        <w:t xml:space="preserve"> </w:t>
      </w:r>
    </w:p>
    <w:p w:rsidR="000214E0" w:rsidRPr="001B13B9" w:rsidRDefault="000214E0" w:rsidP="000214E0">
      <w:pPr>
        <w:spacing w:after="0" w:line="240" w:lineRule="auto"/>
        <w:ind w:firstLine="709"/>
        <w:jc w:val="both"/>
        <w:rPr>
          <w:rFonts w:ascii="Times New Roman" w:hAnsi="Times New Roman"/>
          <w:sz w:val="26"/>
          <w:szCs w:val="26"/>
          <w:lang w:eastAsia="ru-RU"/>
        </w:rPr>
      </w:pPr>
      <w:r w:rsidRPr="001B13B9">
        <w:rPr>
          <w:rFonts w:ascii="Times New Roman" w:hAnsi="Times New Roman"/>
          <w:sz w:val="26"/>
          <w:szCs w:val="26"/>
          <w:lang w:eastAsia="ru-RU"/>
        </w:rPr>
        <w:t>Реализация Законопроекта</w:t>
      </w:r>
      <w:r w:rsidR="00E4073F">
        <w:rPr>
          <w:rFonts w:ascii="Times New Roman" w:hAnsi="Times New Roman"/>
          <w:sz w:val="26"/>
          <w:szCs w:val="26"/>
          <w:lang w:eastAsia="ru-RU"/>
        </w:rPr>
        <w:t xml:space="preserve"> не</w:t>
      </w:r>
      <w:r w:rsidRPr="001B13B9">
        <w:rPr>
          <w:rFonts w:ascii="Times New Roman" w:hAnsi="Times New Roman"/>
          <w:sz w:val="26"/>
          <w:szCs w:val="26"/>
          <w:lang w:eastAsia="ru-RU"/>
        </w:rPr>
        <w:t xml:space="preserve"> потребует дополнительны</w:t>
      </w:r>
      <w:r w:rsidR="00E4073F">
        <w:rPr>
          <w:rFonts w:ascii="Times New Roman" w:hAnsi="Times New Roman"/>
          <w:sz w:val="26"/>
          <w:szCs w:val="26"/>
          <w:lang w:eastAsia="ru-RU"/>
        </w:rPr>
        <w:t>х</w:t>
      </w:r>
      <w:r w:rsidRPr="001B13B9">
        <w:rPr>
          <w:rFonts w:ascii="Times New Roman" w:hAnsi="Times New Roman"/>
          <w:sz w:val="26"/>
          <w:szCs w:val="26"/>
          <w:lang w:eastAsia="ru-RU"/>
        </w:rPr>
        <w:t xml:space="preserve"> материальны</w:t>
      </w:r>
      <w:r w:rsidR="00E4073F">
        <w:rPr>
          <w:rFonts w:ascii="Times New Roman" w:hAnsi="Times New Roman"/>
          <w:sz w:val="26"/>
          <w:szCs w:val="26"/>
          <w:lang w:eastAsia="ru-RU"/>
        </w:rPr>
        <w:t>х затрат</w:t>
      </w:r>
      <w:r w:rsidRPr="001B13B9">
        <w:rPr>
          <w:rFonts w:ascii="Times New Roman" w:hAnsi="Times New Roman"/>
          <w:sz w:val="26"/>
          <w:szCs w:val="26"/>
          <w:lang w:eastAsia="ru-RU"/>
        </w:rPr>
        <w:t xml:space="preserve"> из средств республиканского </w:t>
      </w:r>
      <w:r w:rsidR="00E4073F">
        <w:rPr>
          <w:rFonts w:ascii="Times New Roman" w:hAnsi="Times New Roman"/>
          <w:sz w:val="26"/>
          <w:szCs w:val="26"/>
          <w:lang w:eastAsia="ru-RU"/>
        </w:rPr>
        <w:t>и местных бюджетов</w:t>
      </w:r>
      <w:r w:rsidRPr="001B13B9">
        <w:rPr>
          <w:rFonts w:ascii="Times New Roman" w:hAnsi="Times New Roman"/>
          <w:sz w:val="26"/>
          <w:szCs w:val="26"/>
          <w:lang w:eastAsia="ru-RU"/>
        </w:rPr>
        <w:t>.</w:t>
      </w:r>
    </w:p>
    <w:p w:rsidR="000214E0" w:rsidRPr="001B13B9" w:rsidRDefault="000214E0" w:rsidP="000214E0">
      <w:pPr>
        <w:spacing w:after="0" w:line="240" w:lineRule="auto"/>
        <w:ind w:firstLine="709"/>
        <w:jc w:val="both"/>
        <w:rPr>
          <w:rFonts w:ascii="Times New Roman" w:hAnsi="Times New Roman"/>
          <w:sz w:val="26"/>
          <w:szCs w:val="26"/>
          <w:lang w:eastAsia="ru-RU"/>
        </w:rPr>
      </w:pPr>
      <w:r w:rsidRPr="001B13B9">
        <w:rPr>
          <w:rFonts w:ascii="Times New Roman" w:hAnsi="Times New Roman"/>
          <w:sz w:val="26"/>
          <w:szCs w:val="26"/>
          <w:lang w:eastAsia="ru-RU"/>
        </w:rPr>
        <w:t>Принятие Законопроекта не потребует отмены каких-либо законов и иных правовых актов.</w:t>
      </w:r>
    </w:p>
    <w:p w:rsidR="000214E0" w:rsidRPr="001B13B9" w:rsidRDefault="000214E0" w:rsidP="000214E0">
      <w:pPr>
        <w:spacing w:after="0" w:line="240" w:lineRule="auto"/>
        <w:ind w:firstLine="709"/>
        <w:jc w:val="both"/>
        <w:rPr>
          <w:rFonts w:ascii="Times New Roman" w:hAnsi="Times New Roman"/>
          <w:sz w:val="26"/>
          <w:szCs w:val="26"/>
          <w:lang w:eastAsia="ru-RU"/>
        </w:rPr>
      </w:pPr>
      <w:r w:rsidRPr="001B13B9">
        <w:rPr>
          <w:rFonts w:ascii="Times New Roman" w:hAnsi="Times New Roman"/>
          <w:sz w:val="26"/>
          <w:szCs w:val="26"/>
          <w:lang w:eastAsia="ru-RU"/>
        </w:rPr>
        <w:t>Принятие Законопроекта не потребует внесения изменений и (или) дополнений в какие-либо законы и иные правовые акты.</w:t>
      </w:r>
    </w:p>
    <w:p w:rsidR="000214E0" w:rsidRPr="001B13B9" w:rsidRDefault="000214E0" w:rsidP="000214E0">
      <w:pPr>
        <w:spacing w:after="0" w:line="240" w:lineRule="auto"/>
        <w:ind w:firstLine="709"/>
        <w:jc w:val="both"/>
        <w:rPr>
          <w:rFonts w:ascii="Times New Roman" w:hAnsi="Times New Roman"/>
          <w:sz w:val="26"/>
          <w:szCs w:val="26"/>
          <w:lang w:eastAsia="ru-RU"/>
        </w:rPr>
      </w:pPr>
      <w:r w:rsidRPr="001B13B9">
        <w:rPr>
          <w:rFonts w:ascii="Times New Roman" w:hAnsi="Times New Roman"/>
          <w:sz w:val="26"/>
          <w:szCs w:val="26"/>
        </w:rPr>
        <w:t>Принятие настоящего Законопроекта не потребует</w:t>
      </w:r>
      <w:r w:rsidRPr="001B13B9">
        <w:rPr>
          <w:rFonts w:ascii="Times New Roman" w:hAnsi="Times New Roman"/>
          <w:sz w:val="26"/>
          <w:szCs w:val="26"/>
          <w:lang w:eastAsia="ru-RU"/>
        </w:rPr>
        <w:t xml:space="preserve"> принятия отдельного закона о порядке вступления его в силу.</w:t>
      </w:r>
    </w:p>
    <w:p w:rsidR="000214E0" w:rsidRPr="001B13B9" w:rsidRDefault="000214E0" w:rsidP="000214E0">
      <w:pPr>
        <w:spacing w:after="0" w:line="240" w:lineRule="auto"/>
        <w:ind w:firstLine="709"/>
        <w:jc w:val="both"/>
        <w:rPr>
          <w:rFonts w:ascii="Times New Roman" w:hAnsi="Times New Roman"/>
          <w:sz w:val="26"/>
          <w:szCs w:val="26"/>
          <w:lang w:eastAsia="ru-RU"/>
        </w:rPr>
      </w:pPr>
    </w:p>
    <w:p w:rsidR="000214E0" w:rsidRPr="001B13B9" w:rsidRDefault="000214E0" w:rsidP="000214E0">
      <w:pPr>
        <w:spacing w:after="0" w:line="240" w:lineRule="auto"/>
        <w:ind w:firstLine="709"/>
        <w:jc w:val="both"/>
        <w:rPr>
          <w:rFonts w:ascii="Times New Roman" w:hAnsi="Times New Roman"/>
          <w:sz w:val="26"/>
          <w:szCs w:val="26"/>
          <w:lang w:eastAsia="ru-RU"/>
        </w:rPr>
      </w:pPr>
    </w:p>
    <w:p w:rsidR="000214E0" w:rsidRPr="001B13B9" w:rsidRDefault="000214E0" w:rsidP="000214E0">
      <w:pPr>
        <w:spacing w:after="0" w:line="240" w:lineRule="auto"/>
        <w:rPr>
          <w:rFonts w:ascii="Times New Roman" w:hAnsi="Times New Roman"/>
          <w:sz w:val="26"/>
          <w:szCs w:val="26"/>
          <w:lang w:eastAsia="ru-RU"/>
        </w:rPr>
      </w:pPr>
      <w:r w:rsidRPr="001B13B9">
        <w:rPr>
          <w:rFonts w:ascii="Times New Roman" w:hAnsi="Times New Roman"/>
          <w:sz w:val="26"/>
          <w:szCs w:val="26"/>
          <w:lang w:eastAsia="ru-RU"/>
        </w:rPr>
        <w:t xml:space="preserve">Председатель городского </w:t>
      </w:r>
    </w:p>
    <w:p w:rsidR="000214E0" w:rsidRPr="001B13B9" w:rsidRDefault="000214E0" w:rsidP="000214E0">
      <w:pPr>
        <w:spacing w:after="0" w:line="240" w:lineRule="auto"/>
        <w:rPr>
          <w:rFonts w:ascii="Times New Roman" w:hAnsi="Times New Roman"/>
          <w:sz w:val="26"/>
          <w:szCs w:val="26"/>
          <w:lang w:eastAsia="ru-RU"/>
        </w:rPr>
      </w:pPr>
      <w:r w:rsidRPr="001B13B9">
        <w:rPr>
          <w:rFonts w:ascii="Times New Roman" w:hAnsi="Times New Roman"/>
          <w:sz w:val="26"/>
          <w:szCs w:val="26"/>
          <w:lang w:eastAsia="ru-RU"/>
        </w:rPr>
        <w:t>Совета народных депутатов</w:t>
      </w:r>
      <w:r w:rsidRPr="001B13B9">
        <w:rPr>
          <w:rFonts w:ascii="Times New Roman" w:hAnsi="Times New Roman"/>
          <w:sz w:val="26"/>
          <w:szCs w:val="26"/>
          <w:lang w:eastAsia="ru-RU"/>
        </w:rPr>
        <w:tab/>
      </w:r>
      <w:r w:rsidRPr="001B13B9">
        <w:rPr>
          <w:rFonts w:ascii="Times New Roman" w:hAnsi="Times New Roman"/>
          <w:sz w:val="26"/>
          <w:szCs w:val="26"/>
          <w:lang w:eastAsia="ru-RU"/>
        </w:rPr>
        <w:tab/>
      </w:r>
      <w:r w:rsidRPr="001B13B9">
        <w:rPr>
          <w:rFonts w:ascii="Times New Roman" w:hAnsi="Times New Roman"/>
          <w:sz w:val="26"/>
          <w:szCs w:val="26"/>
          <w:lang w:eastAsia="ru-RU"/>
        </w:rPr>
        <w:tab/>
      </w:r>
      <w:r w:rsidRPr="001B13B9">
        <w:rPr>
          <w:rFonts w:ascii="Times New Roman" w:hAnsi="Times New Roman"/>
          <w:sz w:val="26"/>
          <w:szCs w:val="26"/>
          <w:lang w:eastAsia="ru-RU"/>
        </w:rPr>
        <w:tab/>
        <w:t xml:space="preserve">  </w:t>
      </w:r>
      <w:r w:rsidRPr="001B13B9">
        <w:rPr>
          <w:rFonts w:ascii="Times New Roman" w:hAnsi="Times New Roman"/>
          <w:sz w:val="26"/>
          <w:szCs w:val="26"/>
          <w:lang w:eastAsia="ru-RU"/>
        </w:rPr>
        <w:tab/>
      </w:r>
      <w:r w:rsidRPr="001B13B9">
        <w:rPr>
          <w:rFonts w:ascii="Times New Roman" w:hAnsi="Times New Roman"/>
          <w:sz w:val="26"/>
          <w:szCs w:val="26"/>
          <w:lang w:eastAsia="ru-RU"/>
        </w:rPr>
        <w:tab/>
        <w:t xml:space="preserve">             Ю.И. Кара</w:t>
      </w:r>
    </w:p>
    <w:p w:rsidR="000214E0" w:rsidRPr="00CB2A2C" w:rsidRDefault="000214E0" w:rsidP="000214E0">
      <w:pPr>
        <w:spacing w:after="0" w:line="240" w:lineRule="auto"/>
        <w:ind w:firstLine="708"/>
        <w:jc w:val="both"/>
        <w:rPr>
          <w:rFonts w:ascii="Times New Roman" w:hAnsi="Times New Roman"/>
          <w:b/>
          <w:sz w:val="28"/>
          <w:szCs w:val="26"/>
          <w:lang w:eastAsia="ru-RU"/>
        </w:rPr>
      </w:pPr>
    </w:p>
    <w:p w:rsidR="000214E0" w:rsidRPr="00CB2A2C" w:rsidRDefault="000214E0" w:rsidP="000214E0">
      <w:pPr>
        <w:spacing w:after="0" w:line="240" w:lineRule="auto"/>
        <w:rPr>
          <w:rFonts w:ascii="Times New Roman" w:hAnsi="Times New Roman"/>
          <w:b/>
          <w:sz w:val="26"/>
          <w:szCs w:val="26"/>
          <w:lang w:eastAsia="ru-RU"/>
        </w:rPr>
      </w:pPr>
    </w:p>
    <w:p w:rsidR="000214E0" w:rsidRPr="00CB2A2C" w:rsidRDefault="000214E0" w:rsidP="000214E0">
      <w:pPr>
        <w:spacing w:after="0" w:line="240" w:lineRule="auto"/>
        <w:jc w:val="center"/>
        <w:rPr>
          <w:rFonts w:ascii="Times New Roman" w:hAnsi="Times New Roman"/>
          <w:b/>
          <w:bCs/>
          <w:sz w:val="28"/>
          <w:szCs w:val="26"/>
        </w:rPr>
      </w:pPr>
      <w:r w:rsidRPr="00CB2A2C">
        <w:rPr>
          <w:rFonts w:ascii="Times New Roman" w:hAnsi="Times New Roman"/>
          <w:sz w:val="28"/>
          <w:szCs w:val="20"/>
          <w:lang w:eastAsia="ru-RU"/>
        </w:rPr>
        <w:br w:type="page"/>
      </w:r>
      <w:r w:rsidRPr="00CB2A2C">
        <w:rPr>
          <w:rFonts w:ascii="Times New Roman" w:hAnsi="Times New Roman"/>
          <w:b/>
          <w:bCs/>
          <w:sz w:val="28"/>
          <w:szCs w:val="26"/>
        </w:rPr>
        <w:lastRenderedPageBreak/>
        <w:t>Сравнительная таблица</w:t>
      </w:r>
    </w:p>
    <w:p w:rsidR="000214E0" w:rsidRPr="00CB2A2C" w:rsidRDefault="000214E0" w:rsidP="000214E0">
      <w:pPr>
        <w:spacing w:after="0" w:line="240" w:lineRule="auto"/>
        <w:jc w:val="center"/>
        <w:rPr>
          <w:rFonts w:ascii="Times New Roman" w:hAnsi="Times New Roman"/>
          <w:b/>
          <w:sz w:val="28"/>
          <w:szCs w:val="26"/>
          <w:lang w:eastAsia="ru-RU"/>
        </w:rPr>
      </w:pPr>
      <w:r w:rsidRPr="00CB2A2C">
        <w:rPr>
          <w:rFonts w:ascii="Times New Roman" w:hAnsi="Times New Roman"/>
          <w:b/>
          <w:sz w:val="28"/>
          <w:szCs w:val="26"/>
          <w:lang w:eastAsia="ru-RU"/>
        </w:rPr>
        <w:t>к проекту закона Приднестровской Молдавской Республики</w:t>
      </w:r>
    </w:p>
    <w:p w:rsidR="00923F8D" w:rsidRDefault="000214E0" w:rsidP="000214E0">
      <w:pPr>
        <w:spacing w:after="0" w:line="240" w:lineRule="auto"/>
        <w:jc w:val="center"/>
        <w:rPr>
          <w:rFonts w:ascii="Times New Roman" w:hAnsi="Times New Roman"/>
          <w:b/>
          <w:sz w:val="28"/>
          <w:szCs w:val="26"/>
          <w:lang w:eastAsia="ru-RU"/>
        </w:rPr>
      </w:pPr>
      <w:r>
        <w:rPr>
          <w:rFonts w:ascii="Times New Roman" w:hAnsi="Times New Roman"/>
          <w:b/>
          <w:sz w:val="28"/>
          <w:szCs w:val="26"/>
          <w:lang w:eastAsia="ru-RU"/>
        </w:rPr>
        <w:t>«</w:t>
      </w:r>
      <w:r w:rsidRPr="00CB2A2C">
        <w:rPr>
          <w:rFonts w:ascii="Times New Roman" w:hAnsi="Times New Roman"/>
          <w:b/>
          <w:sz w:val="28"/>
          <w:szCs w:val="26"/>
          <w:lang w:eastAsia="ru-RU"/>
        </w:rPr>
        <w:t xml:space="preserve">О внесении </w:t>
      </w:r>
      <w:r>
        <w:rPr>
          <w:rFonts w:ascii="Times New Roman" w:hAnsi="Times New Roman"/>
          <w:b/>
          <w:sz w:val="28"/>
          <w:szCs w:val="26"/>
          <w:lang w:eastAsia="ru-RU"/>
        </w:rPr>
        <w:t>изме</w:t>
      </w:r>
      <w:r w:rsidRPr="00CB2A2C">
        <w:rPr>
          <w:rFonts w:ascii="Times New Roman" w:hAnsi="Times New Roman"/>
          <w:b/>
          <w:sz w:val="28"/>
          <w:szCs w:val="26"/>
          <w:lang w:eastAsia="ru-RU"/>
        </w:rPr>
        <w:t>нени</w:t>
      </w:r>
      <w:r w:rsidR="00E4073F">
        <w:rPr>
          <w:rFonts w:ascii="Times New Roman" w:hAnsi="Times New Roman"/>
          <w:b/>
          <w:sz w:val="28"/>
          <w:szCs w:val="26"/>
          <w:lang w:eastAsia="ru-RU"/>
        </w:rPr>
        <w:t>й</w:t>
      </w:r>
      <w:r>
        <w:rPr>
          <w:rFonts w:ascii="Times New Roman" w:hAnsi="Times New Roman"/>
          <w:b/>
          <w:sz w:val="28"/>
          <w:szCs w:val="26"/>
          <w:lang w:eastAsia="ru-RU"/>
        </w:rPr>
        <w:t xml:space="preserve"> и дополнени</w:t>
      </w:r>
      <w:r w:rsidR="00E4073F">
        <w:rPr>
          <w:rFonts w:ascii="Times New Roman" w:hAnsi="Times New Roman"/>
          <w:b/>
          <w:sz w:val="28"/>
          <w:szCs w:val="26"/>
          <w:lang w:eastAsia="ru-RU"/>
        </w:rPr>
        <w:t>й</w:t>
      </w:r>
      <w:r w:rsidRPr="00CB2A2C">
        <w:rPr>
          <w:rFonts w:ascii="Times New Roman" w:hAnsi="Times New Roman"/>
          <w:b/>
          <w:sz w:val="28"/>
          <w:szCs w:val="26"/>
          <w:lang w:eastAsia="ru-RU"/>
        </w:rPr>
        <w:t xml:space="preserve"> </w:t>
      </w:r>
    </w:p>
    <w:p w:rsidR="00923F8D" w:rsidRDefault="000214E0" w:rsidP="000214E0">
      <w:pPr>
        <w:spacing w:after="0" w:line="240" w:lineRule="auto"/>
        <w:jc w:val="center"/>
        <w:rPr>
          <w:rFonts w:ascii="Times New Roman" w:hAnsi="Times New Roman"/>
          <w:b/>
          <w:sz w:val="28"/>
          <w:szCs w:val="26"/>
          <w:lang w:eastAsia="ru-RU"/>
        </w:rPr>
      </w:pPr>
      <w:r w:rsidRPr="00CB2A2C">
        <w:rPr>
          <w:rFonts w:ascii="Times New Roman" w:hAnsi="Times New Roman"/>
          <w:b/>
          <w:sz w:val="28"/>
          <w:szCs w:val="26"/>
          <w:lang w:eastAsia="ru-RU"/>
        </w:rPr>
        <w:t xml:space="preserve">в Закон Приднестровской Молдавской Республики </w:t>
      </w:r>
    </w:p>
    <w:p w:rsidR="00923F8D" w:rsidRDefault="000214E0" w:rsidP="000214E0">
      <w:pPr>
        <w:spacing w:after="0" w:line="240" w:lineRule="auto"/>
        <w:jc w:val="center"/>
        <w:rPr>
          <w:rFonts w:ascii="Times New Roman" w:hAnsi="Times New Roman"/>
          <w:b/>
          <w:sz w:val="28"/>
          <w:szCs w:val="28"/>
          <w:lang w:eastAsia="ru-RU"/>
        </w:rPr>
      </w:pPr>
      <w:r w:rsidRPr="00CB2A2C">
        <w:rPr>
          <w:rFonts w:ascii="Times New Roman" w:hAnsi="Times New Roman"/>
          <w:b/>
          <w:sz w:val="28"/>
          <w:szCs w:val="26"/>
          <w:lang w:eastAsia="ru-RU"/>
        </w:rPr>
        <w:t>«</w:t>
      </w:r>
      <w:r w:rsidR="00923F8D">
        <w:rPr>
          <w:rFonts w:ascii="Times New Roman" w:hAnsi="Times New Roman"/>
          <w:b/>
          <w:sz w:val="28"/>
          <w:szCs w:val="28"/>
          <w:lang w:eastAsia="ru-RU"/>
        </w:rPr>
        <w:t xml:space="preserve">Об органах местной власти, местного самоуправления и государственной администрации </w:t>
      </w:r>
    </w:p>
    <w:p w:rsidR="000214E0" w:rsidRPr="00CB2A2C" w:rsidRDefault="00923F8D" w:rsidP="000214E0">
      <w:pPr>
        <w:spacing w:after="0" w:line="240" w:lineRule="auto"/>
        <w:jc w:val="center"/>
        <w:rPr>
          <w:rFonts w:ascii="Times New Roman" w:hAnsi="Times New Roman"/>
          <w:b/>
          <w:sz w:val="28"/>
          <w:szCs w:val="26"/>
          <w:lang w:eastAsia="ru-RU"/>
        </w:rPr>
      </w:pPr>
      <w:r>
        <w:rPr>
          <w:rFonts w:ascii="Times New Roman" w:hAnsi="Times New Roman"/>
          <w:b/>
          <w:sz w:val="28"/>
          <w:szCs w:val="28"/>
          <w:lang w:eastAsia="ru-RU"/>
        </w:rPr>
        <w:t>в Приднестровской Молдавской Республике</w:t>
      </w:r>
      <w:r w:rsidR="000214E0" w:rsidRPr="00CB2A2C">
        <w:rPr>
          <w:rFonts w:ascii="Times New Roman" w:hAnsi="Times New Roman"/>
          <w:b/>
          <w:sz w:val="28"/>
          <w:szCs w:val="26"/>
          <w:lang w:eastAsia="ru-RU"/>
        </w:rPr>
        <w:t>»</w:t>
      </w:r>
    </w:p>
    <w:p w:rsidR="000214E0" w:rsidRPr="00CB2A2C" w:rsidRDefault="000214E0" w:rsidP="000214E0">
      <w:pPr>
        <w:spacing w:after="0" w:line="240" w:lineRule="auto"/>
        <w:jc w:val="center"/>
        <w:rPr>
          <w:rFonts w:ascii="Times New Roman" w:hAnsi="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4792"/>
      </w:tblGrid>
      <w:tr w:rsidR="000214E0" w:rsidRPr="00284D68" w:rsidTr="00923F8D">
        <w:tc>
          <w:tcPr>
            <w:tcW w:w="4778" w:type="dxa"/>
          </w:tcPr>
          <w:p w:rsidR="000214E0" w:rsidRPr="00CB2A2C" w:rsidRDefault="000214E0" w:rsidP="00E1383A">
            <w:pPr>
              <w:spacing w:after="0" w:line="240" w:lineRule="auto"/>
              <w:jc w:val="center"/>
              <w:rPr>
                <w:rFonts w:ascii="Times New Roman" w:hAnsi="Times New Roman"/>
                <w:b/>
                <w:bCs/>
                <w:sz w:val="28"/>
                <w:szCs w:val="26"/>
              </w:rPr>
            </w:pPr>
            <w:r w:rsidRPr="00CB2A2C">
              <w:rPr>
                <w:rFonts w:ascii="Times New Roman" w:hAnsi="Times New Roman"/>
                <w:b/>
                <w:bCs/>
                <w:sz w:val="28"/>
                <w:szCs w:val="26"/>
              </w:rPr>
              <w:t>Действующая редакция</w:t>
            </w:r>
          </w:p>
        </w:tc>
        <w:tc>
          <w:tcPr>
            <w:tcW w:w="4792" w:type="dxa"/>
          </w:tcPr>
          <w:p w:rsidR="000214E0" w:rsidRPr="00CB2A2C" w:rsidRDefault="000214E0" w:rsidP="00E1383A">
            <w:pPr>
              <w:spacing w:after="0" w:line="240" w:lineRule="auto"/>
              <w:jc w:val="center"/>
              <w:rPr>
                <w:rFonts w:ascii="Times New Roman" w:hAnsi="Times New Roman"/>
                <w:b/>
                <w:bCs/>
                <w:sz w:val="28"/>
                <w:szCs w:val="26"/>
              </w:rPr>
            </w:pPr>
            <w:r w:rsidRPr="00CB2A2C">
              <w:rPr>
                <w:rFonts w:ascii="Times New Roman" w:hAnsi="Times New Roman"/>
                <w:b/>
                <w:bCs/>
                <w:sz w:val="28"/>
                <w:szCs w:val="26"/>
              </w:rPr>
              <w:t>Предлагаемая редакция</w:t>
            </w:r>
          </w:p>
        </w:tc>
      </w:tr>
      <w:tr w:rsidR="000214E0" w:rsidRPr="00284D68" w:rsidTr="00923F8D">
        <w:trPr>
          <w:trHeight w:val="1579"/>
        </w:trPr>
        <w:tc>
          <w:tcPr>
            <w:tcW w:w="4778" w:type="dxa"/>
          </w:tcPr>
          <w:p w:rsidR="00923F8D" w:rsidRPr="00923F8D" w:rsidRDefault="00923F8D" w:rsidP="00923F8D">
            <w:pPr>
              <w:spacing w:after="0" w:line="240" w:lineRule="auto"/>
              <w:ind w:firstLine="567"/>
              <w:jc w:val="both"/>
              <w:rPr>
                <w:rFonts w:ascii="Times New Roman" w:eastAsia="Times New Roman" w:hAnsi="Times New Roman"/>
                <w:sz w:val="28"/>
                <w:szCs w:val="28"/>
                <w:lang w:eastAsia="ru-RU"/>
              </w:rPr>
            </w:pPr>
            <w:r w:rsidRPr="00923F8D">
              <w:rPr>
                <w:rFonts w:ascii="Times New Roman" w:eastAsia="Times New Roman" w:hAnsi="Times New Roman"/>
                <w:sz w:val="28"/>
                <w:szCs w:val="28"/>
                <w:lang w:eastAsia="ru-RU"/>
              </w:rPr>
              <w:t>4) по представлению государственной администрации, создает в составе бюджета резервный фонд, а также утверждает размеры оборотной кассовой наличности для покрытия временных кассовых разрывов, предусматривает в бюджете выделение сумм, необходимых для возвращения</w:t>
            </w:r>
          </w:p>
          <w:p w:rsidR="00923F8D" w:rsidRPr="00923F8D" w:rsidRDefault="00923F8D" w:rsidP="00923F8D">
            <w:pPr>
              <w:spacing w:after="0" w:line="240" w:lineRule="auto"/>
              <w:jc w:val="both"/>
              <w:rPr>
                <w:rFonts w:ascii="Times New Roman" w:eastAsia="Times New Roman" w:hAnsi="Times New Roman"/>
                <w:sz w:val="28"/>
                <w:szCs w:val="28"/>
                <w:lang w:eastAsia="ru-RU"/>
              </w:rPr>
            </w:pPr>
            <w:r w:rsidRPr="00923F8D">
              <w:rPr>
                <w:rFonts w:ascii="Times New Roman" w:eastAsia="Times New Roman" w:hAnsi="Times New Roman"/>
                <w:sz w:val="28"/>
                <w:szCs w:val="28"/>
                <w:lang w:eastAsia="ru-RU"/>
              </w:rPr>
              <w:t>кредитов и оплаты процентов по ним, а также субсидий;</w:t>
            </w:r>
          </w:p>
          <w:p w:rsidR="000214E0" w:rsidRPr="000A7FD1" w:rsidRDefault="000214E0" w:rsidP="0092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Cs/>
                <w:sz w:val="28"/>
                <w:szCs w:val="26"/>
              </w:rPr>
            </w:pPr>
          </w:p>
        </w:tc>
        <w:tc>
          <w:tcPr>
            <w:tcW w:w="4792" w:type="dxa"/>
          </w:tcPr>
          <w:p w:rsidR="000214E0" w:rsidRPr="006E2816" w:rsidRDefault="00923F8D" w:rsidP="00923F8D">
            <w:pPr>
              <w:spacing w:after="0" w:line="240" w:lineRule="auto"/>
              <w:ind w:firstLine="332"/>
              <w:jc w:val="both"/>
              <w:rPr>
                <w:rFonts w:ascii="Times New Roman" w:hAnsi="Times New Roman"/>
                <w:b/>
                <w:bCs/>
                <w:sz w:val="28"/>
                <w:szCs w:val="26"/>
              </w:rPr>
            </w:pPr>
            <w:r>
              <w:rPr>
                <w:rFonts w:ascii="Times New Roman" w:hAnsi="Times New Roman"/>
                <w:sz w:val="27"/>
                <w:szCs w:val="27"/>
              </w:rPr>
              <w:t xml:space="preserve">4) по представлению государственной администрации создает в составе бюджета резервный фонд, а также утверждает размеры оборотной кассовой наличности для покрытия временных кассовых разрывов, </w:t>
            </w:r>
            <w:r w:rsidRPr="00923F8D">
              <w:rPr>
                <w:rFonts w:ascii="Times New Roman" w:hAnsi="Times New Roman"/>
                <w:b/>
                <w:sz w:val="27"/>
                <w:szCs w:val="27"/>
              </w:rPr>
              <w:t>рассматривает вопросы о даче согласия или об отказе в даче согласия на получение кредитов                    для муниципальных нужд</w:t>
            </w:r>
            <w:r>
              <w:rPr>
                <w:rFonts w:ascii="Times New Roman" w:hAnsi="Times New Roman"/>
                <w:sz w:val="27"/>
                <w:szCs w:val="27"/>
              </w:rPr>
              <w:t>, предусматривает в бюджете выделение сумм, необходимых для возвращения кредитов и оплаты процентов по ним, а также субсидий;</w:t>
            </w:r>
          </w:p>
        </w:tc>
      </w:tr>
      <w:tr w:rsidR="000214E0" w:rsidRPr="00284D68" w:rsidTr="00923F8D">
        <w:trPr>
          <w:trHeight w:val="2454"/>
        </w:trPr>
        <w:tc>
          <w:tcPr>
            <w:tcW w:w="4778" w:type="dxa"/>
          </w:tcPr>
          <w:p w:rsidR="000214E0" w:rsidRDefault="00923F8D" w:rsidP="00923F8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Статья 19</w:t>
            </w:r>
          </w:p>
          <w:p w:rsidR="00923F8D" w:rsidRPr="000B3702" w:rsidRDefault="00923F8D" w:rsidP="00923F8D">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28) </w:t>
            </w:r>
            <w:r w:rsidRPr="00923F8D">
              <w:rPr>
                <w:rFonts w:ascii="Times New Roman" w:hAnsi="Times New Roman"/>
                <w:i/>
                <w:sz w:val="28"/>
                <w:szCs w:val="28"/>
              </w:rPr>
              <w:t>отсутствует</w:t>
            </w:r>
          </w:p>
        </w:tc>
        <w:tc>
          <w:tcPr>
            <w:tcW w:w="4792" w:type="dxa"/>
          </w:tcPr>
          <w:p w:rsidR="00923F8D" w:rsidRDefault="00923F8D" w:rsidP="00923F8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Статья 19</w:t>
            </w:r>
          </w:p>
          <w:p w:rsidR="000214E0" w:rsidRPr="000B3702" w:rsidRDefault="00923F8D" w:rsidP="00923F8D">
            <w:pPr>
              <w:autoSpaceDE w:val="0"/>
              <w:autoSpaceDN w:val="0"/>
              <w:adjustRightInd w:val="0"/>
              <w:spacing w:after="0" w:line="240" w:lineRule="auto"/>
              <w:ind w:firstLine="332"/>
              <w:jc w:val="both"/>
              <w:rPr>
                <w:rFonts w:ascii="Times New Roman" w:hAnsi="Times New Roman"/>
                <w:sz w:val="28"/>
                <w:szCs w:val="28"/>
              </w:rPr>
            </w:pPr>
            <w:r>
              <w:rPr>
                <w:rFonts w:ascii="Times New Roman" w:hAnsi="Times New Roman"/>
                <w:sz w:val="27"/>
                <w:szCs w:val="27"/>
              </w:rPr>
              <w:t xml:space="preserve">28) </w:t>
            </w:r>
            <w:r w:rsidRPr="00923F8D">
              <w:rPr>
                <w:rFonts w:ascii="Times New Roman" w:hAnsi="Times New Roman"/>
                <w:b/>
                <w:sz w:val="27"/>
                <w:szCs w:val="27"/>
              </w:rPr>
              <w:t>дача согласия либо отказ в даче согласия на получение кредитов для муниципальных нужд</w:t>
            </w:r>
          </w:p>
        </w:tc>
      </w:tr>
      <w:tr w:rsidR="00923F8D" w:rsidRPr="00284D68" w:rsidTr="00923F8D">
        <w:trPr>
          <w:trHeight w:val="2454"/>
        </w:trPr>
        <w:tc>
          <w:tcPr>
            <w:tcW w:w="4778" w:type="dxa"/>
          </w:tcPr>
          <w:p w:rsidR="00923F8D" w:rsidRPr="00923F8D" w:rsidRDefault="00923F8D" w:rsidP="00E1383A">
            <w:pPr>
              <w:autoSpaceDE w:val="0"/>
              <w:autoSpaceDN w:val="0"/>
              <w:adjustRightInd w:val="0"/>
              <w:spacing w:after="0" w:line="240" w:lineRule="auto"/>
              <w:jc w:val="center"/>
              <w:rPr>
                <w:rFonts w:ascii="Times New Roman" w:hAnsi="Times New Roman"/>
                <w:sz w:val="28"/>
                <w:szCs w:val="28"/>
                <w:lang w:eastAsia="ru-RU"/>
              </w:rPr>
            </w:pPr>
            <w:r w:rsidRPr="00923F8D">
              <w:rPr>
                <w:rFonts w:ascii="Times New Roman" w:hAnsi="Times New Roman"/>
                <w:sz w:val="28"/>
                <w:szCs w:val="28"/>
                <w:lang w:eastAsia="ru-RU"/>
              </w:rPr>
              <w:t>Статья 74</w:t>
            </w:r>
          </w:p>
          <w:p w:rsidR="00923F8D" w:rsidRPr="00923F8D" w:rsidRDefault="00923F8D" w:rsidP="00E1383A">
            <w:pPr>
              <w:autoSpaceDE w:val="0"/>
              <w:autoSpaceDN w:val="0"/>
              <w:adjustRightInd w:val="0"/>
              <w:spacing w:after="0" w:line="240" w:lineRule="auto"/>
              <w:jc w:val="center"/>
              <w:rPr>
                <w:rFonts w:ascii="Times New Roman" w:hAnsi="Times New Roman"/>
                <w:i/>
                <w:sz w:val="28"/>
                <w:szCs w:val="28"/>
                <w:lang w:eastAsia="ru-RU"/>
              </w:rPr>
            </w:pPr>
            <w:r w:rsidRPr="00923F8D">
              <w:rPr>
                <w:rFonts w:ascii="Times New Roman" w:hAnsi="Times New Roman"/>
                <w:i/>
                <w:sz w:val="28"/>
                <w:szCs w:val="28"/>
                <w:lang w:eastAsia="ru-RU"/>
              </w:rPr>
              <w:t>отсутствует</w:t>
            </w:r>
          </w:p>
        </w:tc>
        <w:tc>
          <w:tcPr>
            <w:tcW w:w="4792" w:type="dxa"/>
          </w:tcPr>
          <w:p w:rsidR="00923F8D" w:rsidRPr="00923F8D" w:rsidRDefault="00923F8D" w:rsidP="00923F8D">
            <w:pPr>
              <w:autoSpaceDE w:val="0"/>
              <w:autoSpaceDN w:val="0"/>
              <w:adjustRightInd w:val="0"/>
              <w:spacing w:after="0" w:line="240" w:lineRule="auto"/>
              <w:jc w:val="center"/>
              <w:rPr>
                <w:rFonts w:ascii="Times New Roman" w:hAnsi="Times New Roman"/>
                <w:sz w:val="28"/>
                <w:szCs w:val="28"/>
                <w:lang w:eastAsia="ru-RU"/>
              </w:rPr>
            </w:pPr>
            <w:r w:rsidRPr="00923F8D">
              <w:rPr>
                <w:rFonts w:ascii="Times New Roman" w:hAnsi="Times New Roman"/>
                <w:sz w:val="28"/>
                <w:szCs w:val="28"/>
                <w:lang w:eastAsia="ru-RU"/>
              </w:rPr>
              <w:t>Статья 74</w:t>
            </w:r>
          </w:p>
          <w:p w:rsidR="00923F8D" w:rsidRPr="00923F8D" w:rsidRDefault="00923F8D" w:rsidP="00923F8D">
            <w:pPr>
              <w:autoSpaceDE w:val="0"/>
              <w:autoSpaceDN w:val="0"/>
              <w:adjustRightInd w:val="0"/>
              <w:spacing w:after="0" w:line="240" w:lineRule="auto"/>
              <w:ind w:firstLine="332"/>
              <w:jc w:val="both"/>
              <w:rPr>
                <w:rFonts w:ascii="Times New Roman" w:hAnsi="Times New Roman"/>
                <w:b/>
                <w:sz w:val="28"/>
                <w:szCs w:val="28"/>
                <w:lang w:eastAsia="ru-RU"/>
              </w:rPr>
            </w:pPr>
            <w:r w:rsidRPr="00923F8D">
              <w:rPr>
                <w:rFonts w:ascii="Times New Roman" w:hAnsi="Times New Roman"/>
                <w:b/>
                <w:sz w:val="27"/>
                <w:szCs w:val="27"/>
              </w:rPr>
              <w:t>Государственные администрации вправе пользоваться на договорных началах кредитами для муниципальных нужд (в том числе на производственные и социальные цели) при наличии согласия соответствующего Совета народных депутатов</w:t>
            </w:r>
          </w:p>
        </w:tc>
      </w:tr>
    </w:tbl>
    <w:p w:rsidR="000214E0" w:rsidRDefault="000214E0" w:rsidP="000214E0"/>
    <w:p w:rsidR="00340D43" w:rsidRDefault="00340D43"/>
    <w:sectPr w:rsidR="00340D43" w:rsidSect="009B7A51">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7F2"/>
    <w:multiLevelType w:val="hybridMultilevel"/>
    <w:tmpl w:val="176E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79"/>
    <w:rsid w:val="000214E0"/>
    <w:rsid w:val="00034579"/>
    <w:rsid w:val="00143459"/>
    <w:rsid w:val="001D39E1"/>
    <w:rsid w:val="001F17AE"/>
    <w:rsid w:val="002A3022"/>
    <w:rsid w:val="002B621F"/>
    <w:rsid w:val="00340D43"/>
    <w:rsid w:val="00383CC6"/>
    <w:rsid w:val="003D282F"/>
    <w:rsid w:val="007863AB"/>
    <w:rsid w:val="008F66F6"/>
    <w:rsid w:val="00923F8D"/>
    <w:rsid w:val="009E4F5E"/>
    <w:rsid w:val="00BD0EB2"/>
    <w:rsid w:val="00C33B34"/>
    <w:rsid w:val="00DF0FD3"/>
    <w:rsid w:val="00E4073F"/>
    <w:rsid w:val="00F7355F"/>
    <w:rsid w:val="00FC5F24"/>
    <w:rsid w:val="00FF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458BD-809E-4D49-B2ED-ED64A2CC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4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214E0"/>
    <w:rPr>
      <w:rFonts w:cs="Times New Roman"/>
      <w:b/>
      <w:bCs/>
    </w:rPr>
  </w:style>
  <w:style w:type="character" w:styleId="a4">
    <w:name w:val="Hyperlink"/>
    <w:uiPriority w:val="99"/>
    <w:rsid w:val="000214E0"/>
    <w:rPr>
      <w:rFonts w:cs="Times New Roman"/>
      <w:color w:val="0000FF"/>
      <w:u w:val="single"/>
    </w:rPr>
  </w:style>
  <w:style w:type="paragraph" w:styleId="a5">
    <w:name w:val="List Paragraph"/>
    <w:basedOn w:val="a"/>
    <w:uiPriority w:val="34"/>
    <w:qFormat/>
    <w:rsid w:val="000214E0"/>
    <w:pPr>
      <w:ind w:left="720"/>
      <w:contextualSpacing/>
    </w:pPr>
    <w:rPr>
      <w:rFonts w:asciiTheme="minorHAnsi" w:eastAsiaTheme="minorHAnsi" w:hAnsiTheme="minorHAnsi" w:cstheme="minorBidi"/>
    </w:rPr>
  </w:style>
  <w:style w:type="table" w:styleId="a6">
    <w:name w:val="Table Grid"/>
    <w:basedOn w:val="a1"/>
    <w:uiPriority w:val="59"/>
    <w:rsid w:val="0002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Текст Зн Знак"/>
    <w:basedOn w:val="a0"/>
    <w:link w:val="a8"/>
    <w:locked/>
    <w:rsid w:val="00C33B34"/>
    <w:rPr>
      <w:rFonts w:ascii="Courier New" w:hAnsi="Courier New" w:cs="Courier New"/>
    </w:rPr>
  </w:style>
  <w:style w:type="paragraph" w:styleId="a8">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
    <w:basedOn w:val="a"/>
    <w:link w:val="a7"/>
    <w:unhideWhenUsed/>
    <w:rsid w:val="00C33B34"/>
    <w:pPr>
      <w:spacing w:after="0" w:line="240" w:lineRule="auto"/>
    </w:pPr>
    <w:rPr>
      <w:rFonts w:ascii="Courier New" w:eastAsiaTheme="minorHAnsi" w:hAnsi="Courier New" w:cs="Courier New"/>
    </w:rPr>
  </w:style>
  <w:style w:type="character" w:customStyle="1" w:styleId="1">
    <w:name w:val="Текст Знак1"/>
    <w:basedOn w:val="a0"/>
    <w:uiPriority w:val="99"/>
    <w:semiHidden/>
    <w:rsid w:val="00C33B34"/>
    <w:rPr>
      <w:rFonts w:ascii="Consolas" w:eastAsia="Calibri" w:hAnsi="Consolas" w:cs="Consolas"/>
      <w:sz w:val="21"/>
      <w:szCs w:val="21"/>
    </w:rPr>
  </w:style>
  <w:style w:type="paragraph" w:styleId="a9">
    <w:name w:val="Balloon Text"/>
    <w:basedOn w:val="a"/>
    <w:link w:val="aa"/>
    <w:uiPriority w:val="99"/>
    <w:semiHidden/>
    <w:unhideWhenUsed/>
    <w:rsid w:val="007863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63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8B40-C4D9-4ECA-8F24-6334F1EF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АдминЦит</cp:lastModifiedBy>
  <cp:revision>2</cp:revision>
  <cp:lastPrinted>2022-04-08T07:50:00Z</cp:lastPrinted>
  <dcterms:created xsi:type="dcterms:W3CDTF">2022-04-21T11:20:00Z</dcterms:created>
  <dcterms:modified xsi:type="dcterms:W3CDTF">2022-04-21T11:20:00Z</dcterms:modified>
</cp:coreProperties>
</file>