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5" w:type="dxa"/>
        <w:tblLook w:val="04A0" w:firstRow="1" w:lastRow="0" w:firstColumn="1" w:lastColumn="0" w:noHBand="0" w:noVBand="1"/>
      </w:tblPr>
      <w:tblGrid>
        <w:gridCol w:w="2914"/>
        <w:gridCol w:w="3365"/>
        <w:gridCol w:w="2866"/>
      </w:tblGrid>
      <w:tr w:rsidR="008D125B" w:rsidTr="008316F0">
        <w:trPr>
          <w:trHeight w:val="2796"/>
        </w:trPr>
        <w:tc>
          <w:tcPr>
            <w:tcW w:w="1593" w:type="pct"/>
          </w:tcPr>
          <w:p w:rsidR="008D125B" w:rsidRDefault="008D125B" w:rsidP="008316F0">
            <w:pPr>
              <w:spacing w:line="276" w:lineRule="auto"/>
              <w:jc w:val="center"/>
              <w:rPr>
                <w:bCs/>
                <w:sz w:val="18"/>
                <w:szCs w:val="18"/>
                <w:lang w:eastAsia="en-US"/>
              </w:rPr>
            </w:pPr>
            <w:bookmarkStart w:id="0" w:name="_GoBack"/>
            <w:bookmarkEnd w:id="0"/>
            <w:r>
              <w:rPr>
                <w:bCs/>
                <w:sz w:val="18"/>
                <w:szCs w:val="18"/>
                <w:lang w:eastAsia="en-US"/>
              </w:rPr>
              <w:t>СОВЕТУЛ ДЕ ДЕПУТАЦЬ АЙ ПОПОРУЛУЙ АЛ РАЙОНУЛУЙ ДУБЭСАРЬ ШИ ОР. ДУБЭСАРЬ</w:t>
            </w:r>
          </w:p>
          <w:p w:rsidR="008D125B" w:rsidRDefault="008D125B" w:rsidP="008316F0">
            <w:pPr>
              <w:spacing w:line="276" w:lineRule="auto"/>
              <w:jc w:val="center"/>
              <w:rPr>
                <w:bCs/>
                <w:sz w:val="18"/>
                <w:szCs w:val="18"/>
                <w:lang w:eastAsia="en-US"/>
              </w:rPr>
            </w:pPr>
            <w:r>
              <w:rPr>
                <w:bCs/>
                <w:sz w:val="18"/>
                <w:szCs w:val="18"/>
                <w:lang w:eastAsia="en-US"/>
              </w:rPr>
              <w:t>АЛ РЕПУБЛИЧИЙ МОЛДОВЕНЕШТЬ НИСТРЕНЕ</w:t>
            </w:r>
          </w:p>
          <w:p w:rsidR="008D125B" w:rsidRDefault="008D125B" w:rsidP="008316F0">
            <w:pPr>
              <w:spacing w:line="276" w:lineRule="auto"/>
              <w:jc w:val="center"/>
              <w:rPr>
                <w:bCs/>
                <w:lang w:eastAsia="en-US"/>
              </w:rPr>
            </w:pPr>
          </w:p>
        </w:tc>
        <w:tc>
          <w:tcPr>
            <w:tcW w:w="1840" w:type="pct"/>
          </w:tcPr>
          <w:p w:rsidR="008D125B" w:rsidRDefault="008D125B" w:rsidP="008316F0">
            <w:pPr>
              <w:spacing w:line="276" w:lineRule="auto"/>
              <w:jc w:val="center"/>
              <w:rPr>
                <w:bCs/>
                <w:lang w:eastAsia="en-US"/>
              </w:rPr>
            </w:pPr>
            <w:r>
              <w:rPr>
                <w:noProof/>
              </w:rPr>
              <w:drawing>
                <wp:inline distT="0" distB="0" distL="0" distR="0" wp14:anchorId="52D7F997" wp14:editId="428EE74D">
                  <wp:extent cx="803275" cy="787400"/>
                  <wp:effectExtent l="19050" t="0" r="0" b="0"/>
                  <wp:docPr id="8" name="Рисунок 9"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ПМР_чб"/>
                          <pic:cNvPicPr>
                            <a:picLocks noChangeAspect="1" noChangeArrowheads="1"/>
                          </pic:cNvPicPr>
                        </pic:nvPicPr>
                        <pic:blipFill>
                          <a:blip r:embed="rId5" cstate="print"/>
                          <a:srcRect/>
                          <a:stretch>
                            <a:fillRect/>
                          </a:stretch>
                        </pic:blipFill>
                        <pic:spPr bwMode="auto">
                          <a:xfrm>
                            <a:off x="0" y="0"/>
                            <a:ext cx="803275" cy="787400"/>
                          </a:xfrm>
                          <a:prstGeom prst="rect">
                            <a:avLst/>
                          </a:prstGeom>
                          <a:noFill/>
                          <a:ln w="9525">
                            <a:noFill/>
                            <a:miter lim="800000"/>
                            <a:headEnd/>
                            <a:tailEnd/>
                          </a:ln>
                        </pic:spPr>
                      </pic:pic>
                    </a:graphicData>
                  </a:graphic>
                </wp:inline>
              </w:drawing>
            </w:r>
          </w:p>
          <w:p w:rsidR="008D125B" w:rsidRDefault="008D125B" w:rsidP="008316F0">
            <w:pPr>
              <w:spacing w:line="276" w:lineRule="auto"/>
              <w:rPr>
                <w:b/>
                <w:bCs/>
                <w:sz w:val="20"/>
                <w:szCs w:val="20"/>
                <w:lang w:eastAsia="en-US"/>
              </w:rPr>
            </w:pPr>
          </w:p>
          <w:p w:rsidR="008D125B" w:rsidRDefault="008D125B" w:rsidP="008316F0">
            <w:pPr>
              <w:spacing w:line="276" w:lineRule="auto"/>
              <w:jc w:val="center"/>
              <w:rPr>
                <w:bCs/>
                <w:sz w:val="20"/>
                <w:szCs w:val="20"/>
                <w:lang w:eastAsia="en-US"/>
              </w:rPr>
            </w:pPr>
            <w:r>
              <w:rPr>
                <w:bCs/>
                <w:sz w:val="18"/>
                <w:szCs w:val="18"/>
                <w:lang w:eastAsia="en-US"/>
              </w:rPr>
              <w:t>СОВЕТ НАРОДНЫХ ДЕПУТАТОВ ДУБОССАРСКОГО РАЙОНА И ГОРОДА ДУБОССАРЫ</w:t>
            </w:r>
            <w:r>
              <w:rPr>
                <w:bCs/>
                <w:sz w:val="20"/>
                <w:szCs w:val="20"/>
                <w:lang w:eastAsia="en-US"/>
              </w:rPr>
              <w:t xml:space="preserve"> </w:t>
            </w:r>
          </w:p>
          <w:p w:rsidR="008D125B" w:rsidRDefault="008D125B" w:rsidP="008316F0">
            <w:pPr>
              <w:spacing w:line="276" w:lineRule="auto"/>
              <w:jc w:val="center"/>
              <w:rPr>
                <w:bCs/>
                <w:sz w:val="18"/>
                <w:szCs w:val="18"/>
                <w:lang w:eastAsia="en-US"/>
              </w:rPr>
            </w:pPr>
            <w:r>
              <w:rPr>
                <w:bCs/>
                <w:sz w:val="18"/>
                <w:szCs w:val="18"/>
                <w:lang w:eastAsia="en-US"/>
              </w:rPr>
              <w:t>ПРИДНЕСТРОВСКОЙ МОЛДАВСКОЙ РЕСПУБЛИКИ</w:t>
            </w:r>
          </w:p>
          <w:p w:rsidR="008D125B" w:rsidRDefault="008D125B" w:rsidP="008316F0">
            <w:pPr>
              <w:spacing w:line="276" w:lineRule="auto"/>
              <w:jc w:val="center"/>
              <w:rPr>
                <w:bCs/>
                <w:sz w:val="20"/>
                <w:szCs w:val="20"/>
                <w:lang w:eastAsia="en-US"/>
              </w:rPr>
            </w:pPr>
          </w:p>
          <w:p w:rsidR="008D125B" w:rsidRDefault="008D125B" w:rsidP="008316F0">
            <w:pPr>
              <w:spacing w:line="276" w:lineRule="auto"/>
              <w:jc w:val="center"/>
              <w:rPr>
                <w:b/>
                <w:bCs/>
                <w:lang w:eastAsia="en-US"/>
              </w:rPr>
            </w:pPr>
            <w:r>
              <w:rPr>
                <w:b/>
                <w:bCs/>
                <w:lang w:eastAsia="en-US"/>
              </w:rPr>
              <w:t>РЕШЕНИЕ</w:t>
            </w:r>
          </w:p>
          <w:p w:rsidR="008D125B" w:rsidRDefault="008D125B" w:rsidP="008316F0">
            <w:pPr>
              <w:spacing w:line="276" w:lineRule="auto"/>
              <w:jc w:val="center"/>
              <w:rPr>
                <w:b/>
                <w:bCs/>
                <w:lang w:eastAsia="en-US"/>
              </w:rPr>
            </w:pPr>
          </w:p>
        </w:tc>
        <w:tc>
          <w:tcPr>
            <w:tcW w:w="1567" w:type="pct"/>
            <w:hideMark/>
          </w:tcPr>
          <w:p w:rsidR="008D125B" w:rsidRDefault="008D125B" w:rsidP="008316F0">
            <w:pPr>
              <w:spacing w:line="276" w:lineRule="auto"/>
              <w:jc w:val="center"/>
              <w:rPr>
                <w:bCs/>
                <w:sz w:val="18"/>
                <w:szCs w:val="18"/>
                <w:lang w:eastAsia="en-US"/>
              </w:rPr>
            </w:pPr>
            <w:r>
              <w:rPr>
                <w:bCs/>
                <w:sz w:val="18"/>
                <w:szCs w:val="18"/>
                <w:lang w:eastAsia="en-US"/>
              </w:rPr>
              <w:t>РАДА НАРОДНИХ ДЕПУТАТIВ ДУБОСАРСЬКОГО РАЙОНУ I М. ДУБОСАРИ</w:t>
            </w:r>
          </w:p>
          <w:p w:rsidR="008D125B" w:rsidRDefault="008D125B" w:rsidP="008316F0">
            <w:pPr>
              <w:spacing w:line="276" w:lineRule="auto"/>
              <w:jc w:val="center"/>
              <w:rPr>
                <w:bCs/>
                <w:sz w:val="18"/>
                <w:szCs w:val="18"/>
                <w:lang w:eastAsia="en-US"/>
              </w:rPr>
            </w:pPr>
            <w:r>
              <w:rPr>
                <w:bCs/>
                <w:sz w:val="18"/>
                <w:szCs w:val="18"/>
                <w:lang w:eastAsia="en-US"/>
              </w:rPr>
              <w:t>ПРИДНIСТРОВСЬК</w:t>
            </w:r>
            <w:r>
              <w:rPr>
                <w:bCs/>
                <w:sz w:val="18"/>
                <w:szCs w:val="18"/>
                <w:lang w:val="en-US" w:eastAsia="en-US"/>
              </w:rPr>
              <w:t>OI</w:t>
            </w:r>
            <w:r>
              <w:rPr>
                <w:bCs/>
                <w:sz w:val="18"/>
                <w:szCs w:val="18"/>
                <w:lang w:eastAsia="en-US"/>
              </w:rPr>
              <w:t xml:space="preserve"> МОЛДАВСЬК</w:t>
            </w:r>
            <w:r>
              <w:rPr>
                <w:bCs/>
                <w:sz w:val="18"/>
                <w:szCs w:val="18"/>
                <w:lang w:val="en-US" w:eastAsia="en-US"/>
              </w:rPr>
              <w:t>OI</w:t>
            </w:r>
            <w:r>
              <w:rPr>
                <w:bCs/>
                <w:sz w:val="18"/>
                <w:szCs w:val="18"/>
                <w:lang w:eastAsia="en-US"/>
              </w:rPr>
              <w:t xml:space="preserve"> РЕСПУБЛIКИ</w:t>
            </w:r>
          </w:p>
        </w:tc>
      </w:tr>
    </w:tbl>
    <w:p w:rsidR="008D125B" w:rsidRPr="00FD5220" w:rsidRDefault="008D125B" w:rsidP="008D125B">
      <w:pPr>
        <w:pStyle w:val="a3"/>
        <w:rPr>
          <w:rFonts w:ascii="Times New Roman" w:hAnsi="Times New Roman"/>
          <w:sz w:val="24"/>
          <w:szCs w:val="24"/>
        </w:rPr>
      </w:pPr>
      <w:proofErr w:type="gramStart"/>
      <w:r>
        <w:rPr>
          <w:rFonts w:ascii="Times New Roman" w:hAnsi="Times New Roman"/>
          <w:sz w:val="24"/>
          <w:szCs w:val="24"/>
        </w:rPr>
        <w:t>26</w:t>
      </w:r>
      <w:r w:rsidRPr="00FD5220">
        <w:rPr>
          <w:rFonts w:ascii="Times New Roman" w:hAnsi="Times New Roman"/>
          <w:sz w:val="24"/>
          <w:szCs w:val="24"/>
        </w:rPr>
        <w:t>.05.2022  года</w:t>
      </w:r>
      <w:proofErr w:type="gramEnd"/>
      <w:r w:rsidRPr="00FD5220">
        <w:rPr>
          <w:rFonts w:ascii="Times New Roman" w:hAnsi="Times New Roman"/>
          <w:sz w:val="24"/>
          <w:szCs w:val="24"/>
        </w:rPr>
        <w:tab/>
      </w:r>
      <w:r w:rsidRPr="00FD5220">
        <w:rPr>
          <w:rFonts w:ascii="Times New Roman" w:hAnsi="Times New Roman"/>
          <w:sz w:val="24"/>
          <w:szCs w:val="24"/>
        </w:rPr>
        <w:tab/>
      </w:r>
      <w:r w:rsidRPr="00FD5220">
        <w:rPr>
          <w:rFonts w:ascii="Times New Roman" w:hAnsi="Times New Roman"/>
          <w:sz w:val="24"/>
          <w:szCs w:val="24"/>
        </w:rPr>
        <w:tab/>
        <w:t xml:space="preserve">     г. Дубоссары</w:t>
      </w:r>
      <w:r w:rsidRPr="00FD5220">
        <w:rPr>
          <w:rFonts w:ascii="Times New Roman" w:hAnsi="Times New Roman"/>
          <w:sz w:val="24"/>
          <w:szCs w:val="24"/>
        </w:rPr>
        <w:tab/>
      </w:r>
      <w:r w:rsidRPr="00FD5220">
        <w:rPr>
          <w:rFonts w:ascii="Times New Roman" w:hAnsi="Times New Roman"/>
          <w:sz w:val="24"/>
          <w:szCs w:val="24"/>
        </w:rPr>
        <w:tab/>
        <w:t xml:space="preserve">              10 сессия 26 созыва</w:t>
      </w:r>
    </w:p>
    <w:p w:rsidR="008D125B" w:rsidRPr="00FD5220" w:rsidRDefault="008D125B" w:rsidP="008D125B">
      <w:r>
        <w:tab/>
      </w:r>
      <w:r>
        <w:tab/>
      </w:r>
      <w:r>
        <w:tab/>
      </w:r>
      <w:r>
        <w:tab/>
      </w:r>
      <w:r>
        <w:tab/>
      </w:r>
      <w:r>
        <w:tab/>
      </w:r>
      <w:r>
        <w:tab/>
      </w:r>
      <w:r>
        <w:tab/>
      </w:r>
      <w:r>
        <w:tab/>
        <w:t xml:space="preserve">           2 пленарное заседание</w:t>
      </w:r>
    </w:p>
    <w:p w:rsidR="008D125B" w:rsidRDefault="008D125B" w:rsidP="008D125B">
      <w:pPr>
        <w:jc w:val="both"/>
        <w:rPr>
          <w:b/>
        </w:rPr>
      </w:pPr>
    </w:p>
    <w:p w:rsidR="008D125B" w:rsidRDefault="008D125B" w:rsidP="008D125B">
      <w:pPr>
        <w:pStyle w:val="a3"/>
        <w:spacing w:line="276" w:lineRule="auto"/>
        <w:jc w:val="both"/>
        <w:rPr>
          <w:rFonts w:ascii="Times New Roman" w:hAnsi="Times New Roman"/>
          <w:sz w:val="24"/>
          <w:szCs w:val="24"/>
        </w:rPr>
      </w:pPr>
      <w:r>
        <w:rPr>
          <w:rFonts w:ascii="Times New Roman" w:hAnsi="Times New Roman"/>
          <w:sz w:val="24"/>
          <w:szCs w:val="24"/>
        </w:rPr>
        <w:t>О законодательной инициативе</w:t>
      </w:r>
    </w:p>
    <w:p w:rsidR="008D125B" w:rsidRDefault="008D125B" w:rsidP="008D125B">
      <w:pPr>
        <w:pStyle w:val="a3"/>
        <w:spacing w:line="276" w:lineRule="auto"/>
        <w:jc w:val="both"/>
        <w:rPr>
          <w:rFonts w:ascii="Times New Roman" w:hAnsi="Times New Roman"/>
          <w:sz w:val="24"/>
          <w:szCs w:val="24"/>
        </w:rPr>
      </w:pPr>
    </w:p>
    <w:p w:rsidR="008D125B" w:rsidRDefault="008D125B" w:rsidP="008D125B">
      <w:pPr>
        <w:spacing w:line="276" w:lineRule="auto"/>
        <w:ind w:firstLine="708"/>
        <w:jc w:val="both"/>
      </w:pPr>
      <w:r>
        <w:t xml:space="preserve">В соответствии со статьей </w:t>
      </w:r>
      <w:proofErr w:type="gramStart"/>
      <w:r>
        <w:t>72  Конституции</w:t>
      </w:r>
      <w:proofErr w:type="gramEnd"/>
      <w:r>
        <w:t xml:space="preserve"> Приднестровской Молдавской Республики, а также принимая во внимание рекомендации постоянных комиссий, Совет народных депутатов Дубоссарского района и города Дубоссары РЕШИЛ:</w:t>
      </w:r>
    </w:p>
    <w:p w:rsidR="008D125B" w:rsidRDefault="008D125B" w:rsidP="008D125B">
      <w:pPr>
        <w:spacing w:line="276" w:lineRule="auto"/>
        <w:jc w:val="both"/>
      </w:pPr>
    </w:p>
    <w:p w:rsidR="008D125B" w:rsidRPr="00B94E20" w:rsidRDefault="008D125B" w:rsidP="008D125B">
      <w:pPr>
        <w:spacing w:line="276" w:lineRule="auto"/>
        <w:jc w:val="both"/>
      </w:pPr>
      <w:r>
        <w:t xml:space="preserve">           1. Обратиться в Верховный Совет Приднестровской </w:t>
      </w:r>
      <w:proofErr w:type="gramStart"/>
      <w:r>
        <w:t>Молдавской  Республики</w:t>
      </w:r>
      <w:proofErr w:type="gramEnd"/>
      <w:r>
        <w:t xml:space="preserve"> с законодательной инициативой о принятии Закона Приднестровской Молдавской Республики «</w:t>
      </w:r>
      <w:r w:rsidRPr="00B94E20">
        <w:t xml:space="preserve">О внесении </w:t>
      </w:r>
      <w:r>
        <w:t>изменения</w:t>
      </w:r>
      <w:r w:rsidRPr="0073120A">
        <w:t xml:space="preserve"> </w:t>
      </w:r>
      <w:r w:rsidRPr="00B94E20">
        <w:t>в Закон Приднестровской Молдавской Республики «</w:t>
      </w:r>
      <w:r>
        <w:t>О деятельности игорных заведений</w:t>
      </w:r>
      <w:r w:rsidRPr="00B94E20">
        <w:t>».</w:t>
      </w:r>
    </w:p>
    <w:p w:rsidR="008D125B" w:rsidRDefault="008D125B" w:rsidP="008D125B">
      <w:pPr>
        <w:spacing w:line="276" w:lineRule="auto"/>
        <w:ind w:firstLine="708"/>
        <w:jc w:val="both"/>
      </w:pPr>
      <w:r>
        <w:t>К решению прилагаются:</w:t>
      </w:r>
    </w:p>
    <w:p w:rsidR="008D125B" w:rsidRDefault="008D125B" w:rsidP="008D125B">
      <w:pPr>
        <w:spacing w:line="276" w:lineRule="auto"/>
      </w:pPr>
      <w:r>
        <w:t>а) проект закона</w:t>
      </w:r>
    </w:p>
    <w:p w:rsidR="008D125B" w:rsidRDefault="008D125B" w:rsidP="008D125B">
      <w:pPr>
        <w:spacing w:line="276" w:lineRule="auto"/>
      </w:pPr>
      <w:r>
        <w:t>б) обоснование необходимости принятия проекта закона</w:t>
      </w:r>
    </w:p>
    <w:p w:rsidR="008D125B" w:rsidRDefault="008D125B" w:rsidP="008D125B">
      <w:pPr>
        <w:spacing w:line="276" w:lineRule="auto"/>
      </w:pPr>
      <w:r>
        <w:t>в) сравнительная таблица</w:t>
      </w:r>
    </w:p>
    <w:p w:rsidR="008D125B" w:rsidRDefault="008D125B" w:rsidP="008D125B">
      <w:pPr>
        <w:spacing w:line="276" w:lineRule="auto"/>
      </w:pPr>
    </w:p>
    <w:p w:rsidR="008D125B" w:rsidRPr="002A00A3" w:rsidRDefault="008D125B" w:rsidP="008D125B">
      <w:pPr>
        <w:spacing w:line="276" w:lineRule="auto"/>
        <w:jc w:val="both"/>
        <w:rPr>
          <w:color w:val="FF0000"/>
        </w:rPr>
      </w:pPr>
      <w:r>
        <w:t xml:space="preserve">           2. Назначить официальными представителем Совета народных депутатов Дубоссарского района и города Дубоссары при рассмотрении данной законодательной инициативы в Верховном Совете Приднестровской </w:t>
      </w:r>
      <w:proofErr w:type="gramStart"/>
      <w:r>
        <w:t>Молдавской  Республики</w:t>
      </w:r>
      <w:proofErr w:type="gramEnd"/>
      <w:r>
        <w:t xml:space="preserve"> председателя Совета народных депутатов </w:t>
      </w:r>
      <w:proofErr w:type="spellStart"/>
      <w:r w:rsidRPr="004107F2">
        <w:t>Коломыцева</w:t>
      </w:r>
      <w:proofErr w:type="spellEnd"/>
      <w:r w:rsidRPr="004107F2">
        <w:t xml:space="preserve"> Александра Николаевича</w:t>
      </w:r>
      <w:r>
        <w:t>.</w:t>
      </w:r>
    </w:p>
    <w:p w:rsidR="008D125B" w:rsidRPr="002A00A3" w:rsidRDefault="008D125B" w:rsidP="008D125B">
      <w:pPr>
        <w:spacing w:line="276" w:lineRule="auto"/>
        <w:jc w:val="both"/>
        <w:rPr>
          <w:color w:val="FF0000"/>
        </w:rPr>
      </w:pPr>
    </w:p>
    <w:p w:rsidR="008D125B" w:rsidRDefault="008D125B" w:rsidP="008D125B">
      <w:pPr>
        <w:spacing w:line="276" w:lineRule="auto"/>
      </w:pPr>
    </w:p>
    <w:p w:rsidR="008D125B" w:rsidRDefault="008D125B" w:rsidP="008D125B">
      <w:pPr>
        <w:spacing w:line="276" w:lineRule="auto"/>
        <w:rPr>
          <w:b/>
        </w:rPr>
      </w:pPr>
      <w:r>
        <w:rPr>
          <w:b/>
        </w:rPr>
        <w:t>Председатель Совета</w:t>
      </w:r>
    </w:p>
    <w:p w:rsidR="008D125B" w:rsidRDefault="008D125B" w:rsidP="008D125B">
      <w:pPr>
        <w:spacing w:line="276" w:lineRule="auto"/>
        <w:rPr>
          <w:b/>
        </w:rPr>
      </w:pPr>
      <w:r>
        <w:rPr>
          <w:b/>
        </w:rPr>
        <w:t>народных депутатов</w:t>
      </w:r>
      <w:r>
        <w:rPr>
          <w:b/>
        </w:rPr>
        <w:tab/>
      </w:r>
      <w:r>
        <w:rPr>
          <w:b/>
        </w:rPr>
        <w:tab/>
      </w:r>
      <w:r>
        <w:rPr>
          <w:b/>
        </w:rPr>
        <w:tab/>
      </w:r>
      <w:r>
        <w:rPr>
          <w:b/>
        </w:rPr>
        <w:tab/>
      </w:r>
      <w:r>
        <w:rPr>
          <w:b/>
        </w:rPr>
        <w:tab/>
      </w:r>
      <w:r>
        <w:rPr>
          <w:b/>
        </w:rPr>
        <w:tab/>
        <w:t xml:space="preserve">          </w:t>
      </w:r>
      <w:r>
        <w:rPr>
          <w:b/>
        </w:rPr>
        <w:tab/>
        <w:t xml:space="preserve">       А.Н. </w:t>
      </w:r>
      <w:proofErr w:type="spellStart"/>
      <w:r>
        <w:rPr>
          <w:b/>
        </w:rPr>
        <w:t>Коломыцев</w:t>
      </w:r>
      <w:proofErr w:type="spellEnd"/>
      <w:r>
        <w:rPr>
          <w:b/>
        </w:rPr>
        <w:tab/>
      </w:r>
      <w:r>
        <w:rPr>
          <w:b/>
        </w:rPr>
        <w:tab/>
      </w:r>
      <w:r>
        <w:rPr>
          <w:b/>
        </w:rPr>
        <w:tab/>
      </w:r>
    </w:p>
    <w:p w:rsidR="008D125B" w:rsidRDefault="008D125B" w:rsidP="008D125B">
      <w:pPr>
        <w:spacing w:line="276" w:lineRule="auto"/>
        <w:jc w:val="both"/>
        <w:rPr>
          <w:sz w:val="20"/>
          <w:szCs w:val="20"/>
        </w:rPr>
      </w:pPr>
    </w:p>
    <w:p w:rsidR="00D145D2" w:rsidRDefault="00D145D2"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Pr="00AC245D" w:rsidRDefault="008D125B" w:rsidP="008D125B">
      <w:pPr>
        <w:jc w:val="right"/>
        <w:rPr>
          <w:b/>
          <w:bCs/>
        </w:rPr>
      </w:pPr>
      <w:r w:rsidRPr="00AC245D">
        <w:rPr>
          <w:b/>
          <w:bCs/>
        </w:rPr>
        <w:lastRenderedPageBreak/>
        <w:t>проект</w:t>
      </w:r>
    </w:p>
    <w:p w:rsidR="008D125B" w:rsidRPr="00AC245D" w:rsidRDefault="008D125B" w:rsidP="008D125B">
      <w:pPr>
        <w:pStyle w:val="a7"/>
        <w:jc w:val="center"/>
        <w:outlineLvl w:val="0"/>
        <w:rPr>
          <w:rFonts w:ascii="Times New Roman" w:hAnsi="Times New Roman" w:cs="Times New Roman"/>
          <w:b/>
          <w:caps/>
          <w:sz w:val="24"/>
          <w:szCs w:val="24"/>
        </w:rPr>
      </w:pPr>
      <w:r w:rsidRPr="00AC245D">
        <w:rPr>
          <w:rFonts w:ascii="Times New Roman" w:hAnsi="Times New Roman" w:cs="Times New Roman"/>
          <w:b/>
          <w:sz w:val="24"/>
          <w:szCs w:val="24"/>
        </w:rPr>
        <w:t xml:space="preserve">Закон </w:t>
      </w:r>
    </w:p>
    <w:p w:rsidR="008D125B" w:rsidRPr="00AC245D" w:rsidRDefault="008D125B" w:rsidP="008D125B">
      <w:pPr>
        <w:pStyle w:val="a7"/>
        <w:jc w:val="center"/>
        <w:outlineLvl w:val="0"/>
        <w:rPr>
          <w:rFonts w:ascii="Times New Roman" w:hAnsi="Times New Roman" w:cs="Times New Roman"/>
          <w:b/>
          <w:sz w:val="24"/>
          <w:szCs w:val="24"/>
        </w:rPr>
      </w:pPr>
      <w:r w:rsidRPr="00AC245D">
        <w:rPr>
          <w:rFonts w:ascii="Times New Roman" w:hAnsi="Times New Roman" w:cs="Times New Roman"/>
          <w:b/>
          <w:sz w:val="24"/>
          <w:szCs w:val="24"/>
        </w:rPr>
        <w:t xml:space="preserve">Приднестровской Молдавской Республики </w:t>
      </w:r>
    </w:p>
    <w:p w:rsidR="008D125B" w:rsidRPr="00AC245D" w:rsidRDefault="008D125B" w:rsidP="008D125B">
      <w:pPr>
        <w:pStyle w:val="a7"/>
        <w:ind w:firstLine="708"/>
        <w:jc w:val="center"/>
        <w:rPr>
          <w:rFonts w:ascii="Times New Roman" w:hAnsi="Times New Roman" w:cs="Times New Roman"/>
          <w:caps/>
          <w:sz w:val="24"/>
          <w:szCs w:val="24"/>
        </w:rPr>
      </w:pPr>
    </w:p>
    <w:p w:rsidR="008D125B" w:rsidRDefault="008D125B" w:rsidP="008D125B">
      <w:pPr>
        <w:tabs>
          <w:tab w:val="left" w:pos="1650"/>
        </w:tabs>
        <w:jc w:val="center"/>
        <w:rPr>
          <w:b/>
          <w:sz w:val="28"/>
          <w:szCs w:val="28"/>
        </w:rPr>
      </w:pPr>
      <w:r w:rsidRPr="00AC245D">
        <w:rPr>
          <w:b/>
          <w:bCs/>
        </w:rPr>
        <w:t xml:space="preserve">«О внесении </w:t>
      </w:r>
      <w:r>
        <w:rPr>
          <w:b/>
          <w:bCs/>
        </w:rPr>
        <w:t>изме</w:t>
      </w:r>
      <w:r w:rsidRPr="00AC245D">
        <w:rPr>
          <w:b/>
          <w:bCs/>
        </w:rPr>
        <w:t>нени</w:t>
      </w:r>
      <w:r>
        <w:rPr>
          <w:b/>
          <w:bCs/>
        </w:rPr>
        <w:t xml:space="preserve">я </w:t>
      </w:r>
      <w:r w:rsidRPr="00AC245D">
        <w:rPr>
          <w:rStyle w:val="a9"/>
          <w:color w:val="000000"/>
          <w:shd w:val="clear" w:color="auto" w:fill="FFFFFF"/>
        </w:rPr>
        <w:t xml:space="preserve">в </w:t>
      </w:r>
      <w:r>
        <w:rPr>
          <w:rStyle w:val="a9"/>
          <w:color w:val="000000"/>
          <w:shd w:val="clear" w:color="auto" w:fill="FFFFFF"/>
        </w:rPr>
        <w:t>Закон</w:t>
      </w:r>
      <w:r w:rsidRPr="00AC245D">
        <w:rPr>
          <w:rStyle w:val="a9"/>
          <w:color w:val="000000"/>
          <w:shd w:val="clear" w:color="auto" w:fill="FFFFFF"/>
        </w:rPr>
        <w:t xml:space="preserve"> Приднестровской Молдавской Республики</w:t>
      </w:r>
      <w:r w:rsidRPr="00717BA4">
        <w:rPr>
          <w:b/>
          <w:sz w:val="28"/>
          <w:szCs w:val="28"/>
        </w:rPr>
        <w:t xml:space="preserve"> </w:t>
      </w:r>
    </w:p>
    <w:p w:rsidR="008D125B" w:rsidRPr="006F7987" w:rsidRDefault="008D125B" w:rsidP="008D125B">
      <w:pPr>
        <w:tabs>
          <w:tab w:val="left" w:pos="1650"/>
        </w:tabs>
        <w:jc w:val="center"/>
        <w:rPr>
          <w:rStyle w:val="a9"/>
          <w:color w:val="000000"/>
          <w:shd w:val="clear" w:color="auto" w:fill="FFFFFF"/>
        </w:rPr>
      </w:pPr>
      <w:r w:rsidRPr="006F7987">
        <w:rPr>
          <w:rStyle w:val="a9"/>
          <w:color w:val="000000"/>
          <w:shd w:val="clear" w:color="auto" w:fill="FFFFFF"/>
        </w:rPr>
        <w:t>«</w:t>
      </w:r>
      <w:r>
        <w:rPr>
          <w:rStyle w:val="a9"/>
          <w:color w:val="000000"/>
          <w:shd w:val="clear" w:color="auto" w:fill="FFFFFF"/>
        </w:rPr>
        <w:t>О деятельности игорных заведений</w:t>
      </w:r>
      <w:r w:rsidRPr="006F7987">
        <w:rPr>
          <w:rStyle w:val="a9"/>
          <w:color w:val="000000"/>
          <w:shd w:val="clear" w:color="auto" w:fill="FFFFFF"/>
        </w:rPr>
        <w:t>»</w:t>
      </w:r>
    </w:p>
    <w:p w:rsidR="008D125B" w:rsidRPr="00AC245D" w:rsidRDefault="008D125B" w:rsidP="008D125B">
      <w:pPr>
        <w:ind w:firstLine="720"/>
        <w:jc w:val="both"/>
      </w:pPr>
    </w:p>
    <w:p w:rsidR="008D125B" w:rsidRPr="00F04E25" w:rsidRDefault="008D125B" w:rsidP="008D125B">
      <w:pPr>
        <w:pStyle w:val="a7"/>
        <w:jc w:val="both"/>
        <w:rPr>
          <w:rFonts w:ascii="Times New Roman" w:hAnsi="Times New Roman" w:cs="Times New Roman"/>
          <w:color w:val="000000"/>
          <w:sz w:val="24"/>
          <w:szCs w:val="24"/>
          <w:shd w:val="clear" w:color="auto" w:fill="FFFFFF"/>
        </w:rPr>
      </w:pPr>
      <w:r w:rsidRPr="00AC245D">
        <w:rPr>
          <w:b/>
          <w:color w:val="000000"/>
        </w:rPr>
        <w:tab/>
      </w:r>
      <w:r w:rsidRPr="00FA7CE5">
        <w:rPr>
          <w:rFonts w:ascii="Times New Roman" w:hAnsi="Times New Roman" w:cs="Times New Roman"/>
          <w:b/>
          <w:color w:val="000000"/>
          <w:sz w:val="24"/>
          <w:szCs w:val="24"/>
          <w:shd w:val="clear" w:color="auto" w:fill="FFFFFF"/>
        </w:rPr>
        <w:t>Статья 1.</w:t>
      </w:r>
      <w:r w:rsidRPr="00F04E25">
        <w:rPr>
          <w:rFonts w:ascii="Times New Roman" w:hAnsi="Times New Roman" w:cs="Times New Roman"/>
          <w:color w:val="000000"/>
          <w:sz w:val="24"/>
          <w:szCs w:val="24"/>
          <w:shd w:val="clear" w:color="auto" w:fill="FFFFFF"/>
        </w:rPr>
        <w:t xml:space="preserve"> </w:t>
      </w:r>
      <w:r w:rsidRPr="00825984">
        <w:rPr>
          <w:rFonts w:ascii="Times New Roman" w:hAnsi="Times New Roman" w:cs="Times New Roman"/>
          <w:color w:val="000000"/>
          <w:sz w:val="24"/>
          <w:szCs w:val="24"/>
          <w:shd w:val="clear" w:color="auto" w:fill="FFFFFF"/>
        </w:rPr>
        <w:t xml:space="preserve">Внести в Закон Приднестровской Молдавской Республики от </w:t>
      </w:r>
      <w:r w:rsidRPr="00EB7EFA">
        <w:rPr>
          <w:rFonts w:ascii="Times New Roman" w:hAnsi="Times New Roman" w:cs="Times New Roman"/>
          <w:color w:val="000000"/>
          <w:sz w:val="24"/>
          <w:szCs w:val="24"/>
          <w:shd w:val="clear" w:color="auto" w:fill="FFFFFF"/>
        </w:rPr>
        <w:t>6 декабря 2005, № 688-З-III</w:t>
      </w:r>
      <w:r w:rsidRPr="00825984">
        <w:rPr>
          <w:rFonts w:ascii="Times New Roman" w:hAnsi="Times New Roman" w:cs="Times New Roman"/>
          <w:color w:val="000000"/>
          <w:sz w:val="24"/>
          <w:szCs w:val="24"/>
          <w:shd w:val="clear" w:color="auto" w:fill="FFFFFF"/>
        </w:rPr>
        <w:t xml:space="preserve"> «</w:t>
      </w:r>
      <w:r w:rsidRPr="007A74FC">
        <w:rPr>
          <w:rFonts w:ascii="Times New Roman" w:hAnsi="Times New Roman" w:cs="Times New Roman"/>
          <w:bCs/>
          <w:sz w:val="24"/>
          <w:szCs w:val="24"/>
        </w:rPr>
        <w:t>О деятельности игорных заведений</w:t>
      </w:r>
      <w:r w:rsidRPr="007A74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(САЗ 05-50</w:t>
      </w:r>
      <w:r w:rsidRPr="00825984">
        <w:rPr>
          <w:rFonts w:ascii="Times New Roman" w:hAnsi="Times New Roman" w:cs="Times New Roman"/>
          <w:color w:val="000000"/>
          <w:sz w:val="24"/>
          <w:szCs w:val="24"/>
          <w:shd w:val="clear" w:color="auto" w:fill="FFFFFF"/>
        </w:rPr>
        <w:t>) с изменениями и дополнениями, внесенными законами Приднестровской Молдавской Республики</w:t>
      </w:r>
      <w:r>
        <w:rPr>
          <w:rFonts w:ascii="Times New Roman" w:hAnsi="Times New Roman" w:cs="Times New Roman"/>
          <w:color w:val="000000"/>
          <w:sz w:val="24"/>
          <w:szCs w:val="24"/>
          <w:shd w:val="clear" w:color="auto" w:fill="FFFFFF"/>
        </w:rPr>
        <w:t xml:space="preserve"> </w:t>
      </w:r>
      <w:r w:rsidRPr="00F25F8E">
        <w:rPr>
          <w:rFonts w:ascii="Times New Roman" w:hAnsi="Times New Roman" w:cs="Times New Roman"/>
          <w:bCs/>
          <w:sz w:val="24"/>
          <w:szCs w:val="24"/>
        </w:rPr>
        <w:t>от </w:t>
      </w:r>
      <w:hyperlink r:id="rId6" w:tgtFrame="_blank" w:history="1">
        <w:r w:rsidRPr="00F25F8E">
          <w:rPr>
            <w:rFonts w:ascii="Times New Roman" w:hAnsi="Times New Roman" w:cs="Times New Roman"/>
            <w:bCs/>
            <w:sz w:val="24"/>
            <w:szCs w:val="24"/>
          </w:rPr>
          <w:t>16.11.2012 № 224-ЗД-V</w:t>
        </w:r>
      </w:hyperlink>
      <w:r w:rsidRPr="00F25F8E">
        <w:rPr>
          <w:rFonts w:ascii="Times New Roman" w:hAnsi="Times New Roman" w:cs="Times New Roman"/>
          <w:bCs/>
          <w:sz w:val="24"/>
          <w:szCs w:val="24"/>
        </w:rPr>
        <w:t> (САЗ 12-47), от </w:t>
      </w:r>
      <w:hyperlink r:id="rId7" w:tgtFrame="_blank" w:history="1">
        <w:r w:rsidRPr="00F25F8E">
          <w:rPr>
            <w:rFonts w:ascii="Times New Roman" w:hAnsi="Times New Roman" w:cs="Times New Roman"/>
            <w:bCs/>
            <w:sz w:val="24"/>
            <w:szCs w:val="24"/>
          </w:rPr>
          <w:t>29.03.2017 № 67-ЗИД-VI</w:t>
        </w:r>
      </w:hyperlink>
      <w:r w:rsidRPr="00F25F8E">
        <w:rPr>
          <w:rFonts w:ascii="Times New Roman" w:hAnsi="Times New Roman" w:cs="Times New Roman"/>
          <w:bCs/>
          <w:sz w:val="24"/>
          <w:szCs w:val="24"/>
        </w:rPr>
        <w:t> (САЗ 17-14),</w:t>
      </w:r>
      <w:r>
        <w:rPr>
          <w:rFonts w:ascii="Times New Roman" w:hAnsi="Times New Roman" w:cs="Times New Roman"/>
          <w:bCs/>
          <w:sz w:val="24"/>
          <w:szCs w:val="24"/>
        </w:rPr>
        <w:t xml:space="preserve"> </w:t>
      </w:r>
      <w:r w:rsidRPr="00825984">
        <w:rPr>
          <w:rFonts w:ascii="Times New Roman" w:hAnsi="Times New Roman" w:cs="Times New Roman"/>
          <w:color w:val="000000"/>
          <w:sz w:val="24"/>
          <w:szCs w:val="24"/>
          <w:shd w:val="clear" w:color="auto" w:fill="FFFFFF"/>
        </w:rPr>
        <w:t xml:space="preserve">следующее </w:t>
      </w:r>
      <w:r>
        <w:rPr>
          <w:rFonts w:ascii="Times New Roman" w:hAnsi="Times New Roman" w:cs="Times New Roman"/>
          <w:color w:val="000000"/>
          <w:sz w:val="24"/>
          <w:szCs w:val="24"/>
          <w:shd w:val="clear" w:color="auto" w:fill="FFFFFF"/>
        </w:rPr>
        <w:t>изменение</w:t>
      </w:r>
      <w:r w:rsidRPr="00F04E25">
        <w:rPr>
          <w:rFonts w:ascii="Times New Roman" w:hAnsi="Times New Roman" w:cs="Times New Roman"/>
          <w:color w:val="000000"/>
          <w:sz w:val="24"/>
          <w:szCs w:val="24"/>
          <w:shd w:val="clear" w:color="auto" w:fill="FFFFFF"/>
        </w:rPr>
        <w:t>:</w:t>
      </w:r>
    </w:p>
    <w:p w:rsidR="008D125B" w:rsidRPr="00AC245D" w:rsidRDefault="008D125B" w:rsidP="008D125B">
      <w:pPr>
        <w:ind w:left="28" w:hanging="28"/>
        <w:jc w:val="both"/>
        <w:rPr>
          <w:color w:val="000000"/>
          <w:shd w:val="clear" w:color="auto" w:fill="FFFFFF"/>
        </w:rPr>
      </w:pPr>
    </w:p>
    <w:p w:rsidR="008D125B" w:rsidRDefault="008D125B" w:rsidP="008D125B">
      <w:pPr>
        <w:pStyle w:val="a7"/>
        <w:jc w:val="both"/>
        <w:rPr>
          <w:rFonts w:ascii="Times New Roman" w:hAnsi="Times New Roman" w:cs="Times New Roman"/>
          <w:color w:val="000000"/>
          <w:sz w:val="24"/>
          <w:szCs w:val="24"/>
          <w:shd w:val="clear" w:color="auto" w:fill="FFFFFF"/>
        </w:rPr>
      </w:pPr>
      <w:r w:rsidRPr="004E492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Часть 1 статьи 10 изложить в следующей редакции:</w:t>
      </w:r>
    </w:p>
    <w:p w:rsidR="008D125B" w:rsidRDefault="008D125B" w:rsidP="008D125B">
      <w:pPr>
        <w:pStyle w:val="a7"/>
        <w:jc w:val="both"/>
        <w:rPr>
          <w:rFonts w:ascii="Times New Roman" w:hAnsi="Times New Roman" w:cs="Times New Roman"/>
          <w:color w:val="000000"/>
          <w:sz w:val="24"/>
          <w:szCs w:val="24"/>
          <w:shd w:val="clear" w:color="auto" w:fill="FFFFFF"/>
        </w:rPr>
      </w:pPr>
    </w:p>
    <w:p w:rsidR="008D125B" w:rsidRPr="007A74FC" w:rsidRDefault="008D125B" w:rsidP="008D125B">
      <w:pPr>
        <w:pStyle w:val="a7"/>
        <w:jc w:val="both"/>
        <w:rPr>
          <w:rFonts w:ascii="Times New Roman" w:hAnsi="Times New Roman" w:cs="Times New Roman"/>
          <w:bCs/>
          <w:sz w:val="24"/>
          <w:szCs w:val="24"/>
        </w:rPr>
      </w:pPr>
      <w:r w:rsidRPr="007A74FC">
        <w:rPr>
          <w:rFonts w:ascii="Times New Roman" w:hAnsi="Times New Roman" w:cs="Times New Roman"/>
          <w:bCs/>
          <w:sz w:val="24"/>
          <w:szCs w:val="24"/>
        </w:rPr>
        <w:t>«Игорные заведения могут быть размещены только в нежилых помещениях. Запрещено размещать игорные заведения в зданиях действующих образовательных, медицинских и культовых учреждений. Размещение игорных заведений согласовывается с органами местного самоуправления.».</w:t>
      </w:r>
    </w:p>
    <w:p w:rsidR="008D125B" w:rsidRPr="00AC245D" w:rsidRDefault="008D125B" w:rsidP="008D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p>
    <w:p w:rsidR="008D125B" w:rsidRPr="00AC245D" w:rsidRDefault="008D125B" w:rsidP="008D125B">
      <w:pPr>
        <w:pStyle w:val="a7"/>
        <w:jc w:val="both"/>
        <w:rPr>
          <w:rFonts w:ascii="Arial" w:hAnsi="Arial" w:cs="Arial"/>
          <w:color w:val="000000"/>
          <w:sz w:val="24"/>
          <w:szCs w:val="24"/>
          <w:shd w:val="clear" w:color="auto" w:fill="FFFFFF"/>
        </w:rPr>
      </w:pPr>
    </w:p>
    <w:p w:rsidR="008D125B" w:rsidRPr="00AC245D" w:rsidRDefault="008D125B" w:rsidP="008D125B">
      <w:pPr>
        <w:ind w:firstLine="708"/>
        <w:jc w:val="both"/>
        <w:rPr>
          <w:bCs/>
        </w:rPr>
      </w:pPr>
      <w:r w:rsidRPr="00AC245D">
        <w:rPr>
          <w:b/>
          <w:bCs/>
        </w:rPr>
        <w:t>Статья 2.</w:t>
      </w:r>
      <w:r w:rsidRPr="00AC245D">
        <w:rPr>
          <w:bCs/>
        </w:rPr>
        <w:t xml:space="preserve"> </w:t>
      </w:r>
      <w:r w:rsidRPr="00AC245D">
        <w:rPr>
          <w:color w:val="000000"/>
          <w:shd w:val="clear" w:color="auto" w:fill="FFFFFF"/>
        </w:rPr>
        <w:t>Настоящий Закон вступает в силу со дня, следующего за днем официального опубликования.</w:t>
      </w:r>
    </w:p>
    <w:p w:rsidR="008D125B" w:rsidRPr="00AC245D" w:rsidRDefault="008D125B" w:rsidP="008D125B"/>
    <w:p w:rsidR="008D125B" w:rsidRPr="00AC245D" w:rsidRDefault="008D125B" w:rsidP="008D125B"/>
    <w:p w:rsidR="008D125B" w:rsidRPr="00AC245D" w:rsidRDefault="008D125B" w:rsidP="008D125B"/>
    <w:p w:rsidR="008D125B" w:rsidRPr="00AC245D" w:rsidRDefault="008D125B" w:rsidP="008D125B">
      <w:pPr>
        <w:outlineLvl w:val="0"/>
        <w:rPr>
          <w:b/>
          <w:bCs/>
        </w:rPr>
      </w:pPr>
      <w:r w:rsidRPr="00AC245D">
        <w:rPr>
          <w:b/>
          <w:bCs/>
        </w:rPr>
        <w:t>Президент</w:t>
      </w:r>
    </w:p>
    <w:p w:rsidR="008D125B" w:rsidRPr="00AC245D" w:rsidRDefault="008D125B" w:rsidP="008D125B">
      <w:pPr>
        <w:rPr>
          <w:b/>
          <w:bCs/>
        </w:rPr>
      </w:pPr>
      <w:r w:rsidRPr="00AC245D">
        <w:rPr>
          <w:b/>
          <w:bCs/>
        </w:rPr>
        <w:t>Приднестровской</w:t>
      </w:r>
    </w:p>
    <w:p w:rsidR="008D125B" w:rsidRPr="00AC245D" w:rsidRDefault="008D125B" w:rsidP="008D125B">
      <w:pPr>
        <w:rPr>
          <w:b/>
        </w:rPr>
      </w:pPr>
      <w:r w:rsidRPr="00AC245D">
        <w:rPr>
          <w:b/>
        </w:rPr>
        <w:t xml:space="preserve">Молдавской Республики            </w:t>
      </w:r>
      <w:r w:rsidRPr="00AC245D">
        <w:rPr>
          <w:b/>
        </w:rPr>
        <w:tab/>
      </w:r>
      <w:r w:rsidRPr="00AC245D">
        <w:rPr>
          <w:b/>
        </w:rPr>
        <w:tab/>
        <w:t xml:space="preserve">                                  В. Н. КРАСНОСЕЛЬСКИЙ</w:t>
      </w:r>
    </w:p>
    <w:p w:rsidR="008D125B" w:rsidRPr="00454E5A"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p>
    <w:p w:rsidR="008D125B" w:rsidRDefault="008D125B" w:rsidP="008D125B">
      <w:pPr>
        <w:jc w:val="center"/>
        <w:rPr>
          <w:b/>
        </w:rPr>
      </w:pPr>
      <w:r>
        <w:rPr>
          <w:b/>
        </w:rPr>
        <w:t>ОБОСНОВАНИЕ</w:t>
      </w:r>
    </w:p>
    <w:p w:rsidR="008D125B" w:rsidRDefault="008D125B" w:rsidP="008D125B">
      <w:pPr>
        <w:jc w:val="center"/>
        <w:rPr>
          <w:b/>
        </w:rPr>
      </w:pPr>
      <w:r>
        <w:rPr>
          <w:b/>
        </w:rPr>
        <w:t>необходимости принятия проекта закона</w:t>
      </w:r>
    </w:p>
    <w:p w:rsidR="008D125B" w:rsidRDefault="008D125B" w:rsidP="008D125B">
      <w:pPr>
        <w:tabs>
          <w:tab w:val="left" w:pos="1650"/>
        </w:tabs>
        <w:jc w:val="center"/>
        <w:rPr>
          <w:b/>
          <w:sz w:val="28"/>
          <w:szCs w:val="28"/>
        </w:rPr>
      </w:pPr>
      <w:r>
        <w:rPr>
          <w:b/>
        </w:rPr>
        <w:t xml:space="preserve">Приднестровской Молдавской Республики </w:t>
      </w:r>
      <w:r w:rsidRPr="00AC245D">
        <w:rPr>
          <w:b/>
          <w:bCs/>
        </w:rPr>
        <w:t xml:space="preserve">«О внесении </w:t>
      </w:r>
      <w:r>
        <w:rPr>
          <w:b/>
          <w:bCs/>
        </w:rPr>
        <w:t>изме</w:t>
      </w:r>
      <w:r w:rsidRPr="00AC245D">
        <w:rPr>
          <w:b/>
          <w:bCs/>
        </w:rPr>
        <w:t>нени</w:t>
      </w:r>
      <w:r>
        <w:rPr>
          <w:b/>
          <w:bCs/>
        </w:rPr>
        <w:t xml:space="preserve">я </w:t>
      </w:r>
      <w:r w:rsidRPr="00AC245D">
        <w:rPr>
          <w:rStyle w:val="a9"/>
          <w:color w:val="000000"/>
          <w:shd w:val="clear" w:color="auto" w:fill="FFFFFF"/>
        </w:rPr>
        <w:t xml:space="preserve">в </w:t>
      </w:r>
      <w:r>
        <w:rPr>
          <w:rStyle w:val="a9"/>
          <w:color w:val="000000"/>
          <w:shd w:val="clear" w:color="auto" w:fill="FFFFFF"/>
        </w:rPr>
        <w:t>Закон</w:t>
      </w:r>
      <w:r w:rsidRPr="00AC245D">
        <w:rPr>
          <w:rStyle w:val="a9"/>
          <w:color w:val="000000"/>
          <w:shd w:val="clear" w:color="auto" w:fill="FFFFFF"/>
        </w:rPr>
        <w:t xml:space="preserve"> Приднестровской Молдавской Республики</w:t>
      </w:r>
      <w:r w:rsidRPr="00717BA4">
        <w:rPr>
          <w:b/>
          <w:sz w:val="28"/>
          <w:szCs w:val="28"/>
        </w:rPr>
        <w:t xml:space="preserve"> </w:t>
      </w:r>
    </w:p>
    <w:p w:rsidR="008D125B" w:rsidRPr="006F7987" w:rsidRDefault="008D125B" w:rsidP="008D125B">
      <w:pPr>
        <w:tabs>
          <w:tab w:val="left" w:pos="1650"/>
        </w:tabs>
        <w:jc w:val="center"/>
        <w:rPr>
          <w:rStyle w:val="a9"/>
          <w:color w:val="000000"/>
          <w:shd w:val="clear" w:color="auto" w:fill="FFFFFF"/>
        </w:rPr>
      </w:pPr>
      <w:r w:rsidRPr="006F7987">
        <w:rPr>
          <w:rStyle w:val="a9"/>
          <w:color w:val="000000"/>
          <w:shd w:val="clear" w:color="auto" w:fill="FFFFFF"/>
        </w:rPr>
        <w:t>«</w:t>
      </w:r>
      <w:r>
        <w:rPr>
          <w:rStyle w:val="a9"/>
          <w:color w:val="000000"/>
          <w:shd w:val="clear" w:color="auto" w:fill="FFFFFF"/>
        </w:rPr>
        <w:t>О деятельности игорных заведений</w:t>
      </w:r>
      <w:r w:rsidRPr="006F7987">
        <w:rPr>
          <w:rStyle w:val="a9"/>
          <w:color w:val="000000"/>
          <w:shd w:val="clear" w:color="auto" w:fill="FFFFFF"/>
        </w:rPr>
        <w:t>»</w:t>
      </w:r>
    </w:p>
    <w:p w:rsidR="008D125B" w:rsidRDefault="008D125B" w:rsidP="008D125B">
      <w:pPr>
        <w:tabs>
          <w:tab w:val="left" w:pos="1650"/>
        </w:tabs>
        <w:jc w:val="center"/>
        <w:rPr>
          <w:b/>
        </w:rPr>
      </w:pPr>
    </w:p>
    <w:p w:rsidR="008D125B" w:rsidRDefault="008D125B" w:rsidP="008D125B">
      <w:pPr>
        <w:pStyle w:val="a7"/>
        <w:ind w:firstLine="708"/>
        <w:jc w:val="both"/>
        <w:rPr>
          <w:rFonts w:ascii="Times New Roman" w:hAnsi="Times New Roman" w:cs="Times New Roman"/>
          <w:color w:val="000000"/>
          <w:sz w:val="24"/>
          <w:szCs w:val="24"/>
          <w:shd w:val="clear" w:color="auto" w:fill="FFFFFF"/>
        </w:rPr>
      </w:pPr>
      <w:r w:rsidRPr="00AC245D">
        <w:rPr>
          <w:rFonts w:ascii="Times New Roman" w:hAnsi="Times New Roman" w:cs="Times New Roman"/>
          <w:b/>
          <w:sz w:val="24"/>
          <w:szCs w:val="24"/>
        </w:rPr>
        <w:t>а)</w:t>
      </w:r>
      <w:r>
        <w:rPr>
          <w:b/>
        </w:rPr>
        <w:t xml:space="preserve"> </w:t>
      </w:r>
      <w:r w:rsidRPr="00273107">
        <w:rPr>
          <w:rFonts w:ascii="Times New Roman" w:hAnsi="Times New Roman" w:cs="Times New Roman"/>
          <w:color w:val="000000"/>
          <w:sz w:val="24"/>
          <w:szCs w:val="24"/>
        </w:rPr>
        <w:t xml:space="preserve">разработка представленного проекта Закона «О внесении </w:t>
      </w:r>
      <w:r>
        <w:rPr>
          <w:rFonts w:ascii="Times New Roman" w:hAnsi="Times New Roman" w:cs="Times New Roman"/>
          <w:color w:val="000000"/>
          <w:sz w:val="24"/>
          <w:szCs w:val="24"/>
        </w:rPr>
        <w:t>изменения</w:t>
      </w:r>
      <w:r w:rsidRPr="00273107">
        <w:rPr>
          <w:rFonts w:ascii="Times New Roman" w:hAnsi="Times New Roman" w:cs="Times New Roman"/>
          <w:color w:val="000000"/>
          <w:sz w:val="24"/>
          <w:szCs w:val="24"/>
        </w:rPr>
        <w:t xml:space="preserve"> </w:t>
      </w:r>
      <w:r w:rsidRPr="00273107">
        <w:rPr>
          <w:rFonts w:ascii="Times New Roman" w:hAnsi="Times New Roman" w:cs="Times New Roman"/>
          <w:bCs/>
          <w:sz w:val="24"/>
          <w:szCs w:val="24"/>
        </w:rPr>
        <w:t>в Закон Приднестровской Молдавской Республики</w:t>
      </w:r>
      <w:r w:rsidRPr="00273107">
        <w:rPr>
          <w:rFonts w:ascii="Times New Roman" w:hAnsi="Times New Roman" w:cs="Times New Roman"/>
          <w:color w:val="000000"/>
          <w:sz w:val="24"/>
          <w:szCs w:val="24"/>
        </w:rPr>
        <w:t xml:space="preserve"> </w:t>
      </w:r>
      <w:r w:rsidRPr="00273107">
        <w:rPr>
          <w:rFonts w:ascii="Times New Roman" w:hAnsi="Times New Roman" w:cs="Times New Roman"/>
          <w:bCs/>
          <w:sz w:val="24"/>
          <w:szCs w:val="24"/>
        </w:rPr>
        <w:t>«</w:t>
      </w:r>
      <w:r>
        <w:rPr>
          <w:rFonts w:ascii="Times New Roman" w:hAnsi="Times New Roman" w:cs="Times New Roman"/>
          <w:bCs/>
          <w:sz w:val="24"/>
          <w:szCs w:val="24"/>
        </w:rPr>
        <w:t>О деятельности игорных заведений</w:t>
      </w:r>
      <w:r w:rsidRPr="00273107">
        <w:rPr>
          <w:rFonts w:ascii="Times New Roman" w:hAnsi="Times New Roman" w:cs="Times New Roman"/>
          <w:color w:val="000000"/>
          <w:sz w:val="24"/>
          <w:szCs w:val="24"/>
        </w:rPr>
        <w:t xml:space="preserve">» (далее - законопроект) обусловлена необходимостью </w:t>
      </w:r>
      <w:r>
        <w:rPr>
          <w:rFonts w:ascii="Times New Roman" w:hAnsi="Times New Roman" w:cs="Times New Roman"/>
          <w:color w:val="000000"/>
          <w:sz w:val="24"/>
          <w:szCs w:val="24"/>
        </w:rPr>
        <w:t>регулирования размещения игорных заведений в городах республики</w:t>
      </w:r>
      <w:r>
        <w:rPr>
          <w:rFonts w:ascii="Times New Roman" w:hAnsi="Times New Roman" w:cs="Times New Roman"/>
          <w:color w:val="000000"/>
          <w:sz w:val="24"/>
          <w:szCs w:val="24"/>
          <w:shd w:val="clear" w:color="auto" w:fill="FFFFFF"/>
        </w:rPr>
        <w:t>. В настоящее время центральные части городов заняты не культурно-досуговыми заведениями или местами отдыха с детьми, а игорными заведениями, распространение которых в настоящее время носит повсеместный характер.</w:t>
      </w:r>
    </w:p>
    <w:p w:rsidR="008D125B" w:rsidRPr="00C80485" w:rsidRDefault="008D125B" w:rsidP="008D125B">
      <w:pPr>
        <w:pStyle w:val="aa"/>
        <w:spacing w:before="0" w:beforeAutospacing="0" w:after="0" w:afterAutospacing="0"/>
        <w:ind w:firstLine="708"/>
        <w:jc w:val="both"/>
        <w:rPr>
          <w:bCs/>
        </w:rPr>
      </w:pPr>
      <w:r w:rsidRPr="00C80485">
        <w:rPr>
          <w:bCs/>
        </w:rPr>
        <w:t>Очевиден факт, что за последние годы азартные игры прочно вжились в современное общество, подвергая риску жителей страны и побуждая укреплять государственное регулирование в этой сфере.</w:t>
      </w:r>
    </w:p>
    <w:p w:rsidR="008D125B" w:rsidRPr="00C80485" w:rsidRDefault="008D125B" w:rsidP="008D125B">
      <w:pPr>
        <w:pStyle w:val="aa"/>
        <w:spacing w:before="0" w:beforeAutospacing="0" w:after="0" w:afterAutospacing="0"/>
        <w:ind w:firstLine="708"/>
        <w:jc w:val="both"/>
        <w:rPr>
          <w:bCs/>
        </w:rPr>
      </w:pPr>
      <w:r w:rsidRPr="00C80485">
        <w:rPr>
          <w:bCs/>
        </w:rPr>
        <w:t xml:space="preserve">Участие в азартных играх, ставки на деньги, другими словами, </w:t>
      </w:r>
      <w:proofErr w:type="spellStart"/>
      <w:r w:rsidRPr="00C80485">
        <w:rPr>
          <w:bCs/>
        </w:rPr>
        <w:t>гэмблинг</w:t>
      </w:r>
      <w:proofErr w:type="spellEnd"/>
      <w:r w:rsidRPr="00C80485">
        <w:rPr>
          <w:bCs/>
        </w:rPr>
        <w:t xml:space="preserve">, стали максимально и даже слишком доступным и комфортным способом времяпрепровождения. В последние годы во всем мире наблюдается невероятный рост количества игроков. </w:t>
      </w:r>
    </w:p>
    <w:p w:rsidR="008D125B" w:rsidRDefault="008D125B" w:rsidP="008D125B">
      <w:pPr>
        <w:pStyle w:val="aa"/>
        <w:spacing w:before="0" w:beforeAutospacing="0" w:after="0" w:afterAutospacing="0"/>
        <w:ind w:firstLine="708"/>
        <w:jc w:val="both"/>
        <w:rPr>
          <w:bCs/>
        </w:rPr>
      </w:pPr>
      <w:r w:rsidRPr="00C80485">
        <w:rPr>
          <w:bCs/>
        </w:rPr>
        <w:t xml:space="preserve">К сожалению, для многих клиентов казино, букмекерских контор, лотерей и тотализаторов безобидное увлечение играми быстро перерастает в патологическую зависимость. Многие граждане сталкиваются с негативными последствиями увлечения азартными играми. </w:t>
      </w:r>
    </w:p>
    <w:p w:rsidR="008D125B" w:rsidRPr="00C80485" w:rsidRDefault="008D125B" w:rsidP="008D125B">
      <w:pPr>
        <w:pStyle w:val="aa"/>
        <w:spacing w:before="0" w:beforeAutospacing="0" w:after="0" w:afterAutospacing="0"/>
        <w:ind w:firstLine="708"/>
        <w:jc w:val="both"/>
        <w:rPr>
          <w:bCs/>
        </w:rPr>
      </w:pPr>
      <w:r>
        <w:rPr>
          <w:bCs/>
        </w:rPr>
        <w:t xml:space="preserve">На основании вышеизложенного считаем необходимым согласовывать место размещения игорных заведений органами местного самоуправления, с целью размещения данных заведений не в центральных районах городов, где гуляет молодежь и игорные заведения своей рекламой провоцируют попробовать свои силы и удачу в азартных играх. </w:t>
      </w:r>
    </w:p>
    <w:p w:rsidR="008D125B" w:rsidRPr="00FA7CE5" w:rsidRDefault="008D125B" w:rsidP="008D125B">
      <w:pPr>
        <w:pStyle w:val="a7"/>
        <w:ind w:firstLine="708"/>
        <w:jc w:val="both"/>
        <w:rPr>
          <w:rFonts w:ascii="Times New Roman" w:hAnsi="Times New Roman" w:cs="Times New Roman"/>
          <w:color w:val="000000"/>
          <w:sz w:val="24"/>
          <w:szCs w:val="24"/>
          <w:shd w:val="clear" w:color="auto" w:fill="FFFFFF"/>
        </w:rPr>
      </w:pPr>
      <w:r w:rsidRPr="00FA7CE5">
        <w:rPr>
          <w:rFonts w:ascii="Times New Roman" w:hAnsi="Times New Roman" w:cs="Times New Roman"/>
          <w:b/>
          <w:sz w:val="24"/>
          <w:szCs w:val="24"/>
        </w:rPr>
        <w:t>б)</w:t>
      </w:r>
      <w:r w:rsidRPr="00767D2A">
        <w:t xml:space="preserve"> </w:t>
      </w:r>
      <w:r w:rsidRPr="00FA7CE5">
        <w:rPr>
          <w:rFonts w:ascii="Times New Roman" w:hAnsi="Times New Roman" w:cs="Times New Roman"/>
          <w:bCs/>
          <w:sz w:val="24"/>
          <w:szCs w:val="24"/>
        </w:rPr>
        <w:t xml:space="preserve">в данной сфере правового регулирования действует </w:t>
      </w:r>
      <w:r w:rsidRPr="00825984">
        <w:rPr>
          <w:rFonts w:ascii="Times New Roman" w:hAnsi="Times New Roman" w:cs="Times New Roman"/>
          <w:color w:val="000000"/>
          <w:sz w:val="24"/>
          <w:szCs w:val="24"/>
          <w:shd w:val="clear" w:color="auto" w:fill="FFFFFF"/>
        </w:rPr>
        <w:t xml:space="preserve">Закон Приднестровской Молдавской Республики от </w:t>
      </w:r>
      <w:r w:rsidRPr="00EB7EFA">
        <w:rPr>
          <w:rFonts w:ascii="Times New Roman" w:hAnsi="Times New Roman" w:cs="Times New Roman"/>
          <w:color w:val="000000"/>
          <w:sz w:val="24"/>
          <w:szCs w:val="24"/>
          <w:shd w:val="clear" w:color="auto" w:fill="FFFFFF"/>
        </w:rPr>
        <w:t>6 декабря 2005, № 688-З-III</w:t>
      </w:r>
      <w:r w:rsidRPr="00825984">
        <w:rPr>
          <w:rFonts w:ascii="Times New Roman" w:hAnsi="Times New Roman" w:cs="Times New Roman"/>
          <w:color w:val="000000"/>
          <w:sz w:val="24"/>
          <w:szCs w:val="24"/>
          <w:shd w:val="clear" w:color="auto" w:fill="FFFFFF"/>
        </w:rPr>
        <w:t xml:space="preserve"> «</w:t>
      </w:r>
      <w:r w:rsidRPr="007A74FC">
        <w:rPr>
          <w:rFonts w:ascii="Times New Roman" w:hAnsi="Times New Roman" w:cs="Times New Roman"/>
          <w:bCs/>
          <w:sz w:val="24"/>
          <w:szCs w:val="24"/>
        </w:rPr>
        <w:t>О деятельности игорных заведений</w:t>
      </w:r>
      <w:r w:rsidRPr="007A74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(САЗ 05-50</w:t>
      </w:r>
      <w:r w:rsidRPr="0082598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8D125B" w:rsidRDefault="008D125B" w:rsidP="008D125B">
      <w:pPr>
        <w:ind w:firstLine="708"/>
        <w:jc w:val="both"/>
      </w:pPr>
      <w:r>
        <w:rPr>
          <w:b/>
        </w:rPr>
        <w:t>в</w:t>
      </w:r>
      <w:r w:rsidRPr="00D66482">
        <w:rPr>
          <w:b/>
        </w:rPr>
        <w:t>)</w:t>
      </w:r>
      <w:r>
        <w:t xml:space="preserve"> принятие данного законопроекта потребует внесения изменений и дополнений в Постановление Правительства Приднестровской Молдавской Республики от 26 ноября 2013 года № 282 «</w:t>
      </w:r>
      <w:hyperlink r:id="rId8" w:tgtFrame="_blank" w:history="1">
        <w:r w:rsidRPr="00681ED8">
          <w:rPr>
            <w:bCs/>
          </w:rPr>
          <w:t>Об утверждении Положения о лицензировании деятельности по организации и проведению </w:t>
        </w:r>
        <w:r w:rsidRPr="00681ED8">
          <w:t>азартных</w:t>
        </w:r>
        <w:r w:rsidRPr="00681ED8">
          <w:rPr>
            <w:bCs/>
          </w:rPr>
          <w:t> </w:t>
        </w:r>
        <w:r w:rsidRPr="00681ED8">
          <w:t>игр</w:t>
        </w:r>
        <w:r w:rsidRPr="00681ED8">
          <w:rPr>
            <w:bCs/>
          </w:rPr>
          <w:t> и пари в Приднестровской Молдавской Республике</w:t>
        </w:r>
      </w:hyperlink>
      <w:r w:rsidRPr="00681ED8">
        <w:rPr>
          <w:bCs/>
        </w:rPr>
        <w:t>»;</w:t>
      </w:r>
    </w:p>
    <w:p w:rsidR="008D125B" w:rsidRDefault="008D125B" w:rsidP="008D125B">
      <w:pPr>
        <w:ind w:firstLine="708"/>
        <w:jc w:val="both"/>
      </w:pPr>
      <w:r>
        <w:rPr>
          <w:b/>
        </w:rPr>
        <w:t>г</w:t>
      </w:r>
      <w:r w:rsidRPr="00D66482">
        <w:rPr>
          <w:b/>
        </w:rPr>
        <w:t>)</w:t>
      </w:r>
      <w:r>
        <w:t xml:space="preserve"> реализация данного законопроекта не потребует дополнительных материальных затрат;</w:t>
      </w:r>
    </w:p>
    <w:p w:rsidR="008D125B" w:rsidRDefault="008D125B" w:rsidP="008D125B">
      <w:pPr>
        <w:ind w:firstLine="708"/>
        <w:jc w:val="both"/>
      </w:pPr>
      <w:r>
        <w:rPr>
          <w:b/>
        </w:rPr>
        <w:t>д</w:t>
      </w:r>
      <w:r w:rsidRPr="00D66482">
        <w:rPr>
          <w:b/>
        </w:rPr>
        <w:t>)</w:t>
      </w:r>
      <w:r>
        <w:t xml:space="preserve"> вступление в силу законопроекта не потребует принятия отдельного законодательного акта, порядок вступления закона в силу определен в статье 2 законопроекта;</w:t>
      </w:r>
    </w:p>
    <w:p w:rsidR="008D125B" w:rsidRDefault="008D125B" w:rsidP="008D125B">
      <w:pPr>
        <w:ind w:firstLine="708"/>
        <w:jc w:val="both"/>
      </w:pPr>
      <w:r>
        <w:rPr>
          <w:b/>
        </w:rPr>
        <w:t>е</w:t>
      </w:r>
      <w:r w:rsidRPr="00D66482">
        <w:rPr>
          <w:b/>
        </w:rPr>
        <w:t>)</w:t>
      </w:r>
      <w:r>
        <w:t xml:space="preserve"> непосредственные разработчики:</w:t>
      </w:r>
    </w:p>
    <w:p w:rsidR="008D125B" w:rsidRDefault="008D125B" w:rsidP="008D125B">
      <w:pPr>
        <w:jc w:val="both"/>
      </w:pPr>
    </w:p>
    <w:p w:rsidR="008D125B" w:rsidRDefault="008D125B" w:rsidP="008D125B">
      <w:pPr>
        <w:jc w:val="both"/>
      </w:pPr>
      <w:r>
        <w:t>Председатель</w:t>
      </w:r>
    </w:p>
    <w:p w:rsidR="008D125B" w:rsidRDefault="008D125B" w:rsidP="008D125B">
      <w:pPr>
        <w:jc w:val="both"/>
      </w:pPr>
      <w:r>
        <w:t xml:space="preserve">Совета народных депутатов </w:t>
      </w:r>
    </w:p>
    <w:p w:rsidR="008D125B" w:rsidRDefault="008D125B" w:rsidP="008D125B">
      <w:pPr>
        <w:jc w:val="both"/>
      </w:pPr>
      <w:r>
        <w:t>Дубоссарского района и города Дубоссары</w:t>
      </w:r>
    </w:p>
    <w:p w:rsidR="008D125B" w:rsidRPr="00D66482" w:rsidRDefault="008D125B" w:rsidP="008D125B">
      <w:pPr>
        <w:jc w:val="both"/>
        <w:rPr>
          <w:b/>
        </w:rPr>
      </w:pPr>
      <w:proofErr w:type="spellStart"/>
      <w:r w:rsidRPr="00D66482">
        <w:rPr>
          <w:b/>
        </w:rPr>
        <w:t>Коломыцев</w:t>
      </w:r>
      <w:proofErr w:type="spellEnd"/>
      <w:r w:rsidRPr="00D66482">
        <w:rPr>
          <w:b/>
        </w:rPr>
        <w:t xml:space="preserve"> Александр Николаевич</w:t>
      </w:r>
    </w:p>
    <w:p w:rsidR="008D125B" w:rsidRDefault="008D125B" w:rsidP="008D125B">
      <w:pPr>
        <w:jc w:val="both"/>
      </w:pPr>
      <w:r>
        <w:t>телефон 0 (215) 3-60-50, 0 (778) 86 651.</w:t>
      </w:r>
    </w:p>
    <w:p w:rsidR="008D125B" w:rsidRDefault="008D125B" w:rsidP="008D125B">
      <w:pPr>
        <w:jc w:val="both"/>
      </w:pPr>
    </w:p>
    <w:p w:rsidR="008D125B" w:rsidRDefault="008D125B" w:rsidP="008D125B">
      <w:pPr>
        <w:jc w:val="both"/>
      </w:pPr>
    </w:p>
    <w:p w:rsidR="008D125B" w:rsidRDefault="008D125B" w:rsidP="008D125B">
      <w:pPr>
        <w:jc w:val="both"/>
      </w:pPr>
    </w:p>
    <w:p w:rsidR="008D125B" w:rsidRPr="000A5A97" w:rsidRDefault="008D125B" w:rsidP="008D125B">
      <w:pPr>
        <w:jc w:val="both"/>
        <w:rPr>
          <w:b/>
        </w:rPr>
      </w:pPr>
      <w:r w:rsidRPr="000A5A97">
        <w:rPr>
          <w:b/>
        </w:rPr>
        <w:t>Председатель Совета</w:t>
      </w:r>
    </w:p>
    <w:p w:rsidR="008D125B" w:rsidRPr="000A5A97" w:rsidRDefault="008D125B" w:rsidP="008D125B">
      <w:pPr>
        <w:jc w:val="both"/>
        <w:rPr>
          <w:b/>
        </w:rPr>
      </w:pPr>
      <w:r>
        <w:rPr>
          <w:b/>
        </w:rPr>
        <w:t>народных депутатов</w:t>
      </w:r>
      <w:r>
        <w:rPr>
          <w:b/>
        </w:rPr>
        <w:tab/>
      </w:r>
      <w:r>
        <w:rPr>
          <w:b/>
        </w:rPr>
        <w:tab/>
      </w:r>
      <w:r>
        <w:rPr>
          <w:b/>
        </w:rPr>
        <w:tab/>
      </w:r>
      <w:r>
        <w:rPr>
          <w:b/>
        </w:rPr>
        <w:tab/>
      </w:r>
      <w:r>
        <w:rPr>
          <w:b/>
        </w:rPr>
        <w:tab/>
      </w:r>
      <w:r>
        <w:rPr>
          <w:b/>
        </w:rPr>
        <w:tab/>
      </w:r>
      <w:r>
        <w:rPr>
          <w:b/>
        </w:rPr>
        <w:tab/>
      </w:r>
      <w:proofErr w:type="spellStart"/>
      <w:r>
        <w:rPr>
          <w:b/>
        </w:rPr>
        <w:t>А.Н.Коломыцев</w:t>
      </w:r>
      <w:proofErr w:type="spellEnd"/>
    </w:p>
    <w:p w:rsidR="008D125B" w:rsidRPr="002010EF" w:rsidRDefault="008D125B" w:rsidP="008D125B">
      <w:pPr>
        <w:jc w:val="center"/>
        <w:rPr>
          <w:b/>
        </w:rPr>
      </w:pPr>
      <w:r w:rsidRPr="002010EF">
        <w:rPr>
          <w:b/>
        </w:rPr>
        <w:lastRenderedPageBreak/>
        <w:t>СРАВНИТЕЛЬНАЯ ТАБЛИЦА</w:t>
      </w:r>
    </w:p>
    <w:p w:rsidR="008D125B" w:rsidRPr="002010EF" w:rsidRDefault="008D125B" w:rsidP="008D125B">
      <w:pPr>
        <w:jc w:val="center"/>
        <w:rPr>
          <w:b/>
        </w:rPr>
      </w:pPr>
    </w:p>
    <w:p w:rsidR="008D125B" w:rsidRPr="002010EF" w:rsidRDefault="008D125B" w:rsidP="008D125B">
      <w:pPr>
        <w:jc w:val="center"/>
        <w:rPr>
          <w:b/>
        </w:rPr>
      </w:pPr>
      <w:r w:rsidRPr="002010EF">
        <w:rPr>
          <w:b/>
        </w:rPr>
        <w:t>к проекту закона Приднестровской Молдавской Республики</w:t>
      </w:r>
    </w:p>
    <w:p w:rsidR="008D125B" w:rsidRDefault="008D125B" w:rsidP="008D125B">
      <w:pPr>
        <w:tabs>
          <w:tab w:val="left" w:pos="1650"/>
        </w:tabs>
        <w:jc w:val="center"/>
        <w:rPr>
          <w:b/>
          <w:sz w:val="28"/>
          <w:szCs w:val="28"/>
        </w:rPr>
      </w:pPr>
      <w:r w:rsidRPr="00AC245D">
        <w:rPr>
          <w:b/>
          <w:bCs/>
        </w:rPr>
        <w:t xml:space="preserve">«О внесении </w:t>
      </w:r>
      <w:r>
        <w:rPr>
          <w:b/>
          <w:bCs/>
        </w:rPr>
        <w:t>изме</w:t>
      </w:r>
      <w:r w:rsidRPr="00AC245D">
        <w:rPr>
          <w:b/>
          <w:bCs/>
        </w:rPr>
        <w:t>нени</w:t>
      </w:r>
      <w:r>
        <w:rPr>
          <w:b/>
          <w:bCs/>
        </w:rPr>
        <w:t xml:space="preserve">я </w:t>
      </w:r>
      <w:r w:rsidRPr="00AC245D">
        <w:rPr>
          <w:rStyle w:val="a9"/>
          <w:color w:val="000000"/>
          <w:shd w:val="clear" w:color="auto" w:fill="FFFFFF"/>
        </w:rPr>
        <w:t xml:space="preserve">в </w:t>
      </w:r>
      <w:r>
        <w:rPr>
          <w:rStyle w:val="a9"/>
          <w:color w:val="000000"/>
          <w:shd w:val="clear" w:color="auto" w:fill="FFFFFF"/>
        </w:rPr>
        <w:t>Закон</w:t>
      </w:r>
      <w:r w:rsidRPr="00AC245D">
        <w:rPr>
          <w:rStyle w:val="a9"/>
          <w:color w:val="000000"/>
          <w:shd w:val="clear" w:color="auto" w:fill="FFFFFF"/>
        </w:rPr>
        <w:t xml:space="preserve"> Приднестровской Молдавской Республики</w:t>
      </w:r>
      <w:r w:rsidRPr="00717BA4">
        <w:rPr>
          <w:b/>
          <w:sz w:val="28"/>
          <w:szCs w:val="28"/>
        </w:rPr>
        <w:t xml:space="preserve"> </w:t>
      </w:r>
    </w:p>
    <w:p w:rsidR="008D125B" w:rsidRPr="006F7987" w:rsidRDefault="008D125B" w:rsidP="008D125B">
      <w:pPr>
        <w:tabs>
          <w:tab w:val="left" w:pos="1650"/>
        </w:tabs>
        <w:jc w:val="center"/>
        <w:rPr>
          <w:rStyle w:val="a9"/>
          <w:color w:val="000000"/>
          <w:shd w:val="clear" w:color="auto" w:fill="FFFFFF"/>
        </w:rPr>
      </w:pPr>
      <w:r w:rsidRPr="006F7987">
        <w:rPr>
          <w:rStyle w:val="a9"/>
          <w:color w:val="000000"/>
          <w:shd w:val="clear" w:color="auto" w:fill="FFFFFF"/>
        </w:rPr>
        <w:t>«</w:t>
      </w:r>
      <w:r>
        <w:rPr>
          <w:rStyle w:val="a9"/>
          <w:color w:val="000000"/>
          <w:shd w:val="clear" w:color="auto" w:fill="FFFFFF"/>
        </w:rPr>
        <w:t>О деятельности игорных заведений</w:t>
      </w:r>
      <w:r w:rsidRPr="006F7987">
        <w:rPr>
          <w:rStyle w:val="a9"/>
          <w:color w:val="000000"/>
          <w:shd w:val="clear" w:color="auto" w:fill="FFFFFF"/>
        </w:rPr>
        <w:t>»</w:t>
      </w:r>
    </w:p>
    <w:p w:rsidR="008D125B" w:rsidRPr="002010EF" w:rsidRDefault="008D125B" w:rsidP="008D12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8D125B" w:rsidRPr="002010EF" w:rsidTr="008316F0">
        <w:trPr>
          <w:trHeight w:val="982"/>
        </w:trPr>
        <w:tc>
          <w:tcPr>
            <w:tcW w:w="4785" w:type="dxa"/>
          </w:tcPr>
          <w:p w:rsidR="008D125B" w:rsidRPr="003121C3" w:rsidRDefault="008D125B" w:rsidP="008316F0">
            <w:pPr>
              <w:rPr>
                <w:b/>
              </w:rPr>
            </w:pPr>
          </w:p>
          <w:p w:rsidR="008D125B" w:rsidRPr="003121C3" w:rsidRDefault="008D125B" w:rsidP="008316F0">
            <w:pPr>
              <w:jc w:val="center"/>
              <w:rPr>
                <w:b/>
              </w:rPr>
            </w:pPr>
            <w:r w:rsidRPr="003121C3">
              <w:rPr>
                <w:b/>
              </w:rPr>
              <w:t>Действующая редакция</w:t>
            </w:r>
          </w:p>
        </w:tc>
        <w:tc>
          <w:tcPr>
            <w:tcW w:w="4785" w:type="dxa"/>
          </w:tcPr>
          <w:p w:rsidR="008D125B" w:rsidRPr="003121C3" w:rsidRDefault="008D125B" w:rsidP="008316F0">
            <w:pPr>
              <w:rPr>
                <w:b/>
              </w:rPr>
            </w:pPr>
          </w:p>
          <w:p w:rsidR="008D125B" w:rsidRPr="003121C3" w:rsidRDefault="008D125B" w:rsidP="008316F0">
            <w:pPr>
              <w:jc w:val="center"/>
              <w:rPr>
                <w:b/>
              </w:rPr>
            </w:pPr>
            <w:r w:rsidRPr="003121C3">
              <w:rPr>
                <w:b/>
              </w:rPr>
              <w:t>Предлагаемая редакция</w:t>
            </w:r>
          </w:p>
        </w:tc>
      </w:tr>
      <w:tr w:rsidR="008D125B" w:rsidRPr="002010EF" w:rsidTr="008316F0">
        <w:tc>
          <w:tcPr>
            <w:tcW w:w="4785" w:type="dxa"/>
          </w:tcPr>
          <w:p w:rsidR="008D125B" w:rsidRPr="002010EF" w:rsidRDefault="008D125B" w:rsidP="008316F0">
            <w:pPr>
              <w:pStyle w:val="a7"/>
              <w:ind w:firstLine="708"/>
              <w:jc w:val="both"/>
            </w:pPr>
            <w:r w:rsidRPr="007A74FC">
              <w:rPr>
                <w:rFonts w:ascii="Times New Roman" w:hAnsi="Times New Roman" w:cs="Times New Roman"/>
                <w:sz w:val="24"/>
                <w:szCs w:val="24"/>
              </w:rPr>
              <w:t>Игорные заведения могут быть размещены только в нежилых помещениях. Запрещено размещать игорные заведения в зданиях действующих образовательных, медицинских и культовых учреждений.</w:t>
            </w:r>
          </w:p>
        </w:tc>
        <w:tc>
          <w:tcPr>
            <w:tcW w:w="4785" w:type="dxa"/>
          </w:tcPr>
          <w:p w:rsidR="008D125B" w:rsidRPr="002010EF" w:rsidRDefault="008D125B" w:rsidP="008316F0">
            <w:r w:rsidRPr="007A74FC">
              <w:t>Игорные заведения могут быть размещены только в нежилых помещениях. Запрещено размещать игорные заведения в зданиях действующих образовательных, медицинских и культовых учреждений.</w:t>
            </w:r>
            <w:r>
              <w:t xml:space="preserve"> </w:t>
            </w:r>
            <w:r w:rsidRPr="007A74FC">
              <w:rPr>
                <w:b/>
                <w:bCs/>
              </w:rPr>
              <w:t>Размещение игорных заведений согласовывается с органами местного самоуправления</w:t>
            </w:r>
            <w:r>
              <w:rPr>
                <w:b/>
                <w:bCs/>
              </w:rPr>
              <w:t>.</w:t>
            </w:r>
          </w:p>
        </w:tc>
      </w:tr>
    </w:tbl>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Pr>
        <w:pStyle w:val="a3"/>
      </w:pPr>
    </w:p>
    <w:p w:rsidR="008D125B" w:rsidRDefault="008D125B" w:rsidP="008D125B"/>
    <w:p w:rsidR="008D125B" w:rsidRDefault="008D125B" w:rsidP="008D125B"/>
    <w:p w:rsidR="008D125B" w:rsidRDefault="008D125B" w:rsidP="008D125B"/>
    <w:p w:rsidR="008D125B" w:rsidRPr="008D125B" w:rsidRDefault="008D125B" w:rsidP="008D125B"/>
    <w:sectPr w:rsidR="008D125B" w:rsidRPr="008D125B" w:rsidSect="008A342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2A"/>
    <w:rsid w:val="004270CD"/>
    <w:rsid w:val="00473409"/>
    <w:rsid w:val="004F7879"/>
    <w:rsid w:val="00627FF3"/>
    <w:rsid w:val="007C04CE"/>
    <w:rsid w:val="008A342A"/>
    <w:rsid w:val="008D125B"/>
    <w:rsid w:val="009577BD"/>
    <w:rsid w:val="00972CCA"/>
    <w:rsid w:val="00A15D07"/>
    <w:rsid w:val="00A82BBE"/>
    <w:rsid w:val="00D145D2"/>
    <w:rsid w:val="00D348F7"/>
    <w:rsid w:val="00EE6502"/>
    <w:rsid w:val="00F3107B"/>
    <w:rsid w:val="00FA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E4173-A820-4EF6-9D7C-333CF843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42A"/>
    <w:pPr>
      <w:spacing w:after="0" w:line="240" w:lineRule="auto"/>
    </w:pPr>
    <w:rPr>
      <w:rFonts w:ascii="Calibri" w:eastAsia="Calibri" w:hAnsi="Calibri" w:cs="Times New Roman"/>
    </w:rPr>
  </w:style>
  <w:style w:type="paragraph" w:styleId="a4">
    <w:name w:val="List Paragraph"/>
    <w:basedOn w:val="a"/>
    <w:uiPriority w:val="34"/>
    <w:qFormat/>
    <w:rsid w:val="004270CD"/>
    <w:pPr>
      <w:ind w:left="720"/>
      <w:contextualSpacing/>
    </w:pPr>
  </w:style>
  <w:style w:type="paragraph" w:styleId="a5">
    <w:name w:val="Balloon Text"/>
    <w:basedOn w:val="a"/>
    <w:link w:val="a6"/>
    <w:uiPriority w:val="99"/>
    <w:semiHidden/>
    <w:unhideWhenUsed/>
    <w:rsid w:val="004270CD"/>
    <w:rPr>
      <w:rFonts w:ascii="Segoe UI" w:hAnsi="Segoe UI" w:cs="Segoe UI"/>
      <w:sz w:val="18"/>
      <w:szCs w:val="18"/>
    </w:rPr>
  </w:style>
  <w:style w:type="character" w:customStyle="1" w:styleId="a6">
    <w:name w:val="Текст выноски Знак"/>
    <w:basedOn w:val="a0"/>
    <w:link w:val="a5"/>
    <w:uiPriority w:val="99"/>
    <w:semiHidden/>
    <w:rsid w:val="004270CD"/>
    <w:rPr>
      <w:rFonts w:ascii="Segoe UI" w:eastAsia="Times New Roman" w:hAnsi="Segoe UI" w:cs="Segoe UI"/>
      <w:sz w:val="18"/>
      <w:szCs w:val="18"/>
      <w:lang w:eastAsia="ru-RU"/>
    </w:rPr>
  </w:style>
  <w:style w:type="character" w:customStyle="1" w:styleId="3">
    <w:name w:val="Текст Знак3"/>
    <w:aliases w:val="Текст Знак1 Знак1,Знак Знак Знак Знак1,Текст Знак1 Знак Знак1,Текст Знак Знак Знак Знак1, Знак Знак Знак Знак Знак,Знак Знак Знак Знак Знак1,Знак Знак, Знак Знак, Знак Знак Знак Знак1,Текст Знак2 Знак,Текст Знак1 Знак Знак Знак,  Знак"/>
    <w:link w:val="a7"/>
    <w:locked/>
    <w:rsid w:val="008D125B"/>
    <w:rPr>
      <w:rFonts w:ascii="Courier New" w:hAnsi="Courier New" w:cs="Courier New"/>
      <w:lang w:eastAsia="ru-RU"/>
    </w:rPr>
  </w:style>
  <w:style w:type="paragraph" w:styleId="a7">
    <w:name w:val="Plain Text"/>
    <w:aliases w:val="Текст Знак1,Знак Знак Знак,Текст Знак1 Знак,Текст Знак Знак Знак, Знак Знак Знак Знак,Знак Знак Знак Знак,Знак, Знак, Знак Знак Знак,Текст Знак2,Текст Знак1 Знак Знак,Текст Знак Знак Знак Знак,Знак Знак Знак Знак Знак,Знак Знак Знак Зна, "/>
    <w:basedOn w:val="a"/>
    <w:link w:val="3"/>
    <w:rsid w:val="008D125B"/>
    <w:rPr>
      <w:rFonts w:ascii="Courier New" w:eastAsiaTheme="minorHAnsi" w:hAnsi="Courier New" w:cs="Courier New"/>
      <w:sz w:val="22"/>
      <w:szCs w:val="22"/>
    </w:rPr>
  </w:style>
  <w:style w:type="character" w:customStyle="1" w:styleId="a8">
    <w:name w:val="Текст Знак"/>
    <w:basedOn w:val="a0"/>
    <w:uiPriority w:val="99"/>
    <w:semiHidden/>
    <w:rsid w:val="008D125B"/>
    <w:rPr>
      <w:rFonts w:ascii="Consolas" w:eastAsia="Times New Roman" w:hAnsi="Consolas" w:cs="Consolas"/>
      <w:sz w:val="21"/>
      <w:szCs w:val="21"/>
      <w:lang w:eastAsia="ru-RU"/>
    </w:rPr>
  </w:style>
  <w:style w:type="character" w:styleId="a9">
    <w:name w:val="Strong"/>
    <w:uiPriority w:val="22"/>
    <w:qFormat/>
    <w:rsid w:val="008D125B"/>
    <w:rPr>
      <w:b/>
      <w:bCs/>
    </w:rPr>
  </w:style>
  <w:style w:type="paragraph" w:styleId="aa">
    <w:name w:val="Normal (Web)"/>
    <w:basedOn w:val="a"/>
    <w:uiPriority w:val="99"/>
    <w:unhideWhenUsed/>
    <w:rsid w:val="008D12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1711">
      <w:bodyDiv w:val="1"/>
      <w:marLeft w:val="0"/>
      <w:marRight w:val="0"/>
      <w:marTop w:val="0"/>
      <w:marBottom w:val="0"/>
      <w:divBdr>
        <w:top w:val="none" w:sz="0" w:space="0" w:color="auto"/>
        <w:left w:val="none" w:sz="0" w:space="0" w:color="auto"/>
        <w:bottom w:val="none" w:sz="0" w:space="0" w:color="auto"/>
        <w:right w:val="none" w:sz="0" w:space="0" w:color="auto"/>
      </w:divBdr>
    </w:div>
    <w:div w:id="20788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j2iK7H4bumCWgjxQHado1w%3d%3d&amp;q=%d0%b0%d0%b7%d0%b0%d1%80%d1%82%d0%bd%d1%8b%d1%85+%d0%b8%d0%b3%d1%80" TargetMode="External"/><Relationship Id="rId3" Type="http://schemas.openxmlformats.org/officeDocument/2006/relationships/settings" Target="settings.xml"/><Relationship Id="rId7" Type="http://schemas.openxmlformats.org/officeDocument/2006/relationships/hyperlink" Target="https://pravopmr.ru/View.aspx?id=PwBmBmmj3y%2fQ3%2bPm3jZfXw%3d%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pmr.ru/View.aspx?id=nRndADNjLYI4XrMm6Q7pAQ%3d%3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598E-B734-4DE3-9B57-54FE2B7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АдминЦит</cp:lastModifiedBy>
  <cp:revision>2</cp:revision>
  <cp:lastPrinted>2022-04-04T05:37:00Z</cp:lastPrinted>
  <dcterms:created xsi:type="dcterms:W3CDTF">2022-07-21T10:26:00Z</dcterms:created>
  <dcterms:modified xsi:type="dcterms:W3CDTF">2022-07-21T10:26:00Z</dcterms:modified>
</cp:coreProperties>
</file>