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40F" w:rsidRPr="0081215A" w:rsidRDefault="0067640F" w:rsidP="006764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81215A">
        <w:rPr>
          <w:rFonts w:ascii="Times New Roman" w:eastAsia="Calibri" w:hAnsi="Times New Roman" w:cs="Times New Roman"/>
          <w:sz w:val="24"/>
          <w:szCs w:val="24"/>
        </w:rPr>
        <w:t>Пояснительная записка</w:t>
      </w:r>
    </w:p>
    <w:p w:rsidR="0067640F" w:rsidRPr="0081215A" w:rsidRDefault="0067640F" w:rsidP="0067640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215A">
        <w:rPr>
          <w:rFonts w:ascii="Times New Roman" w:eastAsia="Calibri" w:hAnsi="Times New Roman" w:cs="Times New Roman"/>
          <w:sz w:val="24"/>
          <w:szCs w:val="24"/>
        </w:rPr>
        <w:t>к проекту закона Приднестровской Молдавской Республики</w:t>
      </w:r>
    </w:p>
    <w:p w:rsidR="0067640F" w:rsidRPr="00BA0929" w:rsidRDefault="0067640F" w:rsidP="0067640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21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 внесении изменений и </w:t>
      </w:r>
      <w:r w:rsidRPr="00BA0929">
        <w:rPr>
          <w:rFonts w:ascii="Times New Roman" w:eastAsia="Calibri" w:hAnsi="Times New Roman" w:cs="Times New Roman"/>
          <w:sz w:val="24"/>
          <w:szCs w:val="24"/>
          <w:lang w:eastAsia="ru-RU"/>
        </w:rPr>
        <w:t>дополнений в Закон Приднестровской Молдавской Республики «Об основных гарантиях прав ребенка в Приднестровской Молдавской Республике»</w:t>
      </w:r>
    </w:p>
    <w:p w:rsidR="0067640F" w:rsidRPr="00BA0929" w:rsidRDefault="0067640F" w:rsidP="0067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640F" w:rsidRPr="00434A7A" w:rsidRDefault="0067640F" w:rsidP="0067640F">
      <w:pPr>
        <w:tabs>
          <w:tab w:val="left" w:pos="567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929">
        <w:rPr>
          <w:rFonts w:ascii="Times New Roman" w:eastAsia="Calibri" w:hAnsi="Times New Roman" w:cs="Times New Roman"/>
          <w:sz w:val="24"/>
          <w:szCs w:val="24"/>
        </w:rPr>
        <w:t xml:space="preserve">а) настоящий </w:t>
      </w:r>
      <w:r w:rsidRPr="00BA0929">
        <w:rPr>
          <w:rFonts w:ascii="Times New Roman" w:eastAsia="Times New Roman" w:hAnsi="Times New Roman" w:cs="Times New Roman"/>
          <w:sz w:val="24"/>
          <w:szCs w:val="24"/>
        </w:rPr>
        <w:t xml:space="preserve">проект закона Приднестровской Молдавской Республики «О внесении изменений и дополнений в Закон Приднестровской Молдавской Республики «Об основных гарантиях прав ребенка в Приднестровской Молдавской Республике» разработан в целях совершенствования норм законодательства Приднестровской Молдавской Республики в части регулирования </w:t>
      </w:r>
      <w:r w:rsidRPr="00BA0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 по содействию физическому, интеллектуальному, психическому, духовному и нравственному развитию детей, </w:t>
      </w:r>
      <w:r w:rsidRPr="00BA0929">
        <w:rPr>
          <w:rFonts w:ascii="Times New Roman" w:hAnsi="Times New Roman" w:cs="Times New Roman"/>
          <w:sz w:val="24"/>
          <w:szCs w:val="24"/>
        </w:rPr>
        <w:t xml:space="preserve">восполнения правового пробела в части упорядочивания и конкретизации льгот по питанию, предоставляемых в организациях образования республики, на уровне законодательных актов, </w:t>
      </w:r>
      <w:r w:rsidRPr="00BA092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 рамках соблюдения установленного статьей 2 Закона Приднестровской Молдавской Республики от 7 мая 2002 года № 112 З –</w:t>
      </w:r>
      <w:r w:rsidRPr="00BA09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BA0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актах законодательства» (САЗ 02-19)</w:t>
      </w:r>
      <w:r w:rsidRPr="00812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принципа единства, полноты и непротиворечивости системы правовых актов Приднестровской Молдавской Республики.</w:t>
      </w:r>
    </w:p>
    <w:p w:rsidR="0067640F" w:rsidRPr="0081215A" w:rsidRDefault="0067640F" w:rsidP="0067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15A">
        <w:rPr>
          <w:rFonts w:ascii="Times New Roman" w:eastAsia="Calibri" w:hAnsi="Times New Roman" w:cs="Times New Roman"/>
          <w:sz w:val="24"/>
          <w:szCs w:val="24"/>
        </w:rPr>
        <w:t xml:space="preserve">Так, проектом закона предлагается: </w:t>
      </w:r>
      <w:r w:rsidRPr="0081215A">
        <w:rPr>
          <w:rFonts w:ascii="Times New Roman" w:eastAsia="Calibri" w:hAnsi="Times New Roman" w:cs="Times New Roman"/>
          <w:sz w:val="24"/>
          <w:szCs w:val="24"/>
        </w:rPr>
        <w:softHyphen/>
      </w:r>
    </w:p>
    <w:p w:rsidR="0067640F" w:rsidRPr="0081215A" w:rsidRDefault="0067640F" w:rsidP="006764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15A">
        <w:rPr>
          <w:rFonts w:ascii="Times New Roman" w:eastAsia="Calibri" w:hAnsi="Times New Roman" w:cs="Times New Roman"/>
          <w:sz w:val="24"/>
          <w:szCs w:val="24"/>
        </w:rPr>
        <w:t xml:space="preserve">            1) привести к взаимному соответствию нормы </w:t>
      </w:r>
      <w:r w:rsidRPr="008121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Приднестровской Молдавской Республики от 15 июля 2011 года № 116-З-</w:t>
      </w:r>
      <w:r w:rsidRPr="008121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812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основных гарантиях прав ребенка в Приднестровской Молдавской Республике» </w:t>
      </w:r>
      <w:r w:rsidRPr="008121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(САЗ 11-28) </w:t>
      </w:r>
      <w:r w:rsidRPr="0081215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— Закон «Об основных гарантиях прав ребенка в Приднестровской Молдавской Республике»)</w:t>
      </w:r>
      <w:r w:rsidRPr="008121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</w:t>
      </w:r>
      <w:r w:rsidRPr="0081215A">
        <w:rPr>
          <w:rFonts w:ascii="Times New Roman" w:eastAsia="Calibri" w:hAnsi="Times New Roman" w:cs="Times New Roman"/>
          <w:sz w:val="24"/>
          <w:szCs w:val="24"/>
        </w:rPr>
        <w:t xml:space="preserve">Кодекса Приднестровской Молдавской Республики об административных правонарушениях в части определения понятий «ночное время», «общественные места», что позволит устранить противоречие находящихся во взаимосвязи статей 1.2 и 6.18 Кодекса Приднестровской Молдавской Республики об административных правонарушениях статьям 1 и 15 </w:t>
      </w:r>
      <w:r w:rsidRPr="008121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«Об основных гарантиях прав ребенка в Приднестровской Молдавской Республике»</w:t>
      </w:r>
      <w:r w:rsidRPr="0081215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7640F" w:rsidRPr="0081215A" w:rsidRDefault="0067640F" w:rsidP="00676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5A">
        <w:rPr>
          <w:rFonts w:ascii="Times New Roman" w:eastAsia="Calibri" w:hAnsi="Times New Roman" w:cs="Times New Roman"/>
          <w:sz w:val="24"/>
          <w:szCs w:val="24"/>
        </w:rPr>
        <w:t xml:space="preserve">2) установить на уровне </w:t>
      </w:r>
      <w:r w:rsidRPr="00812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«Об основных гарантиях прав ребенка в Приднестровской Молдавской Республике» </w:t>
      </w:r>
      <w:r w:rsidRPr="0081215A">
        <w:rPr>
          <w:rFonts w:ascii="Times New Roman" w:eastAsia="Calibri" w:hAnsi="Times New Roman" w:cs="Times New Roman"/>
          <w:sz w:val="24"/>
          <w:szCs w:val="24"/>
        </w:rPr>
        <w:t xml:space="preserve">конкретные меры по предупреждению причинения вреда здоровью детей, их физическому, интеллектуальному, психическому, духовному и нравственному развитию, места, </w:t>
      </w:r>
      <w:r w:rsidRPr="008121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которых может причинить вред здоровью детей, их физическому, интеллектуальному, психическому, духовному и нравственному развитию, что позволит устранить правовой пробел в нормах законодательства в Приднестровской Молдавской Республики в части определения субъекта установления вышеуказанных мер;</w:t>
      </w:r>
    </w:p>
    <w:p w:rsidR="0067640F" w:rsidRPr="00BA0929" w:rsidRDefault="0067640F" w:rsidP="0067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15A">
        <w:rPr>
          <w:rFonts w:ascii="Times New Roman" w:eastAsia="Calibri" w:hAnsi="Times New Roman" w:cs="Times New Roman"/>
          <w:sz w:val="24"/>
          <w:szCs w:val="24"/>
        </w:rPr>
        <w:t xml:space="preserve">3) определить, что порядок формирования и порядок деятельности комиссий по оценке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</w:t>
      </w:r>
      <w:r w:rsidRPr="00BA0929">
        <w:rPr>
          <w:rFonts w:ascii="Times New Roman" w:eastAsia="Calibri" w:hAnsi="Times New Roman" w:cs="Times New Roman"/>
          <w:sz w:val="24"/>
          <w:szCs w:val="24"/>
        </w:rPr>
        <w:t>устанавливается Правительством Приднестровской Молдавской Республики;</w:t>
      </w:r>
    </w:p>
    <w:p w:rsidR="0067640F" w:rsidRPr="0081215A" w:rsidRDefault="0067640F" w:rsidP="0067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929">
        <w:rPr>
          <w:rFonts w:ascii="Times New Roman" w:eastAsia="Calibri" w:hAnsi="Times New Roman" w:cs="Times New Roman"/>
          <w:sz w:val="24"/>
          <w:szCs w:val="24"/>
        </w:rPr>
        <w:t xml:space="preserve">4) закрепить за юридическими лицами, </w:t>
      </w:r>
      <w:r w:rsidRPr="00BA09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 предпринимателями,</w:t>
      </w:r>
      <w:r w:rsidRPr="00BA09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09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ведении которых находятся объекты (территории, помещения), способные причинить вред  физическому, интеллектуальному, психическому</w:t>
      </w:r>
      <w:r w:rsidRPr="00812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духовному и нравственному развитию детей, предусмотренные законодательством Приднестровской Молдавской Республики обязанность по размещению в доступных для всеобщего обозрения местах информации о запрете пребывания детей без  сопровождения родителей (лиц, их заменяющих) или лиц, осуществляющих мероприятия с участием детей на указанных объектах, а также </w:t>
      </w:r>
      <w:r w:rsidRPr="0081215A">
        <w:rPr>
          <w:rFonts w:ascii="Times New Roman" w:eastAsia="Calibri" w:hAnsi="Times New Roman" w:cs="Times New Roman"/>
          <w:sz w:val="24"/>
          <w:szCs w:val="24"/>
        </w:rPr>
        <w:t xml:space="preserve"> обязанность незамедлительно уведомить органы внутренних дел о каждом факте обнаружения ребенка на принадлежащих им объектах (на территориях, в помещениях), что поспособствует  снижению статистики нахождения детей на объектах предусмотренных нормами законодательства Приднестровской Молдавской Республики, нахождение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которых может причинить вред</w:t>
      </w:r>
      <w:r w:rsidRPr="0081215A">
        <w:rPr>
          <w:rFonts w:ascii="Times New Roman" w:eastAsia="Calibri" w:hAnsi="Times New Roman" w:cs="Times New Roman"/>
          <w:sz w:val="24"/>
          <w:szCs w:val="24"/>
        </w:rPr>
        <w:t xml:space="preserve"> здоровью детей, их физическому, интеллектуальному, психическому, духовному и нравственному развитию, а также  закреплению на законодательном уровне необходимых к исполнению действий индивидуального предпринимателя или юридического лица в случае обнаружения детей на принадлежащим им объектах</w:t>
      </w:r>
      <w:r w:rsidRPr="0081215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7640F" w:rsidRPr="0081215A" w:rsidRDefault="0067640F" w:rsidP="00676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закрепить обязанность родителей (лиц, их заменяющих), лиц, осуществляющих мероприятия с участием детей, по недопущению нахождения детей в местах, нахождение в которых запрещено или ограничено в соответствии с нормами </w:t>
      </w:r>
      <w:r w:rsidRPr="008121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 Приднестровской Молдавской Республики</w:t>
      </w:r>
      <w:r w:rsidRPr="008121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 соответствии со статьей 67-1 Кодекса о браке и семье Приднестровской Молдавской Республики именно </w:t>
      </w:r>
      <w:r w:rsidRPr="00812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(лица, их заменяющие) несут ответственность за ненадлежащее воспитание, обучение и содержание детей в соответствии с законодательством Приднестровской Молдавской Республики, в частности, если не обеспечиваются права и законные интересы ребенка, в том числе если ребенок находится в социально опасном положении. Таким образом, закрепление вышеуказанной обязанности позволит минимизировать нахождение детей </w:t>
      </w:r>
      <w:r w:rsidRPr="008121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ночное время в общественных местах без сопровождения родителей, нахождение детей в ночное время на объектах (на территориях, в помещениях) юридических лиц или индивидуальных предпринимателей, которые предназначены для обеспечения доступа к глобальной сети Интернет, а также для реализации услуг в сфере торговли и общественного питания (организациях или пунктах), для развлечений, досуга, где в установленном законодательством Приднестровской Молдавской Республики порядке предусмотрена розничная продажа алкогольных и спиртосодержащих напитков, пива и напитков, изготавливаемых на его основе, без сопровождения родителей (лиц, их заменяющих) или лиц, осуществляющих мероприятия с участием детей, нахождение детей на объектах (на территориях, в помещениях) юридических лиц или индивидуальных предпринимателей, которые предназначены для реализации товаров только сексуального характера, </w:t>
      </w:r>
      <w:r w:rsidRPr="00BA09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осуществляющим реализацию только алкогольных и спиртосодержащих напитков, пива и напитков, </w:t>
      </w:r>
      <w:r w:rsidRPr="00BA09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изготавливаемых</w:t>
      </w:r>
      <w:r w:rsidR="00BA0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0929">
        <w:rPr>
          <w:rFonts w:ascii="Times New Roman" w:eastAsia="Calibri" w:hAnsi="Times New Roman" w:cs="Times New Roman"/>
          <w:sz w:val="24"/>
          <w:szCs w:val="24"/>
          <w:lang w:eastAsia="ru-RU"/>
        </w:rPr>
        <w:t>на его основе, и в иных местах, нахождение в которых может причинить вред здоровью детей, их физическому, интеллектуальному, психическому, духовному и нравственному</w:t>
      </w:r>
      <w:r w:rsidRPr="008121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развитию;</w:t>
      </w:r>
    </w:p>
    <w:p w:rsidR="0067640F" w:rsidRPr="0081215A" w:rsidRDefault="0067640F" w:rsidP="0067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15A">
        <w:rPr>
          <w:rFonts w:ascii="Times New Roman" w:eastAsia="Calibri" w:hAnsi="Times New Roman" w:cs="Times New Roman"/>
          <w:sz w:val="24"/>
          <w:szCs w:val="24"/>
        </w:rPr>
        <w:t>6) определить порядок уведомления родителей (лиц, их заменяющих) или лиц, осуществляющих мероприятия с участием детей, и органов внутренних дел о месте нахождения ребенка, случаи, при которых дети не передаются родителям (лицам, их заменяющим), лицам, осуществляющим мероприятия с участием детей, а подлежат доставлению органами внутренних дел в ближайшее к месту обнаружения ребенка специализированное учреждение для несовершенноле</w:t>
      </w:r>
      <w:r>
        <w:rPr>
          <w:rFonts w:ascii="Times New Roman" w:eastAsia="Calibri" w:hAnsi="Times New Roman" w:cs="Times New Roman"/>
          <w:sz w:val="24"/>
          <w:szCs w:val="24"/>
        </w:rPr>
        <w:t>тних, нуждающихся в социальной</w:t>
      </w:r>
      <w:r w:rsidRPr="0081215A">
        <w:rPr>
          <w:rFonts w:ascii="Times New Roman" w:eastAsia="Calibri" w:hAnsi="Times New Roman" w:cs="Times New Roman"/>
          <w:sz w:val="24"/>
          <w:szCs w:val="24"/>
        </w:rPr>
        <w:t xml:space="preserve"> реабилитации;</w:t>
      </w:r>
    </w:p>
    <w:p w:rsidR="0067640F" w:rsidRPr="00BA0929" w:rsidRDefault="0067640F" w:rsidP="00676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7) </w:t>
      </w:r>
      <w:r w:rsidRPr="0081215A">
        <w:rPr>
          <w:rFonts w:ascii="Times New Roman" w:eastAsia="Calibri" w:hAnsi="Times New Roman" w:cs="Times New Roman"/>
          <w:sz w:val="24"/>
          <w:szCs w:val="24"/>
        </w:rPr>
        <w:t xml:space="preserve">исключить пункт 6 статьи 15 </w:t>
      </w:r>
      <w:r w:rsidRPr="008121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«Об основных гарантиях прав ребенка в Приднестровской Молдавской Республике».</w:t>
      </w:r>
      <w:r w:rsidRPr="008121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215A">
        <w:rPr>
          <w:rFonts w:ascii="Times New Roman" w:hAnsi="Times New Roman" w:cs="Times New Roman"/>
          <w:sz w:val="24"/>
          <w:szCs w:val="24"/>
        </w:rPr>
        <w:t xml:space="preserve">Согласно пункту 6 статьи 15 </w:t>
      </w:r>
      <w:r w:rsidRPr="008121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«Об основных гарантиях прав ребенка в Приднестровской Молдавской Республике»</w:t>
      </w:r>
      <w:r w:rsidRPr="0081215A">
        <w:rPr>
          <w:rFonts w:ascii="Times New Roman" w:hAnsi="Times New Roman" w:cs="Times New Roman"/>
          <w:sz w:val="24"/>
          <w:szCs w:val="24"/>
        </w:rPr>
        <w:t xml:space="preserve"> </w:t>
      </w:r>
      <w:r w:rsidRPr="00812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</w:t>
      </w:r>
      <w:r w:rsidRPr="00BA092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ответственность.</w:t>
      </w:r>
      <w:r w:rsidRPr="00BA0929">
        <w:rPr>
          <w:rFonts w:ascii="Times New Roman" w:hAnsi="Times New Roman" w:cs="Times New Roman"/>
          <w:sz w:val="24"/>
          <w:szCs w:val="24"/>
        </w:rPr>
        <w:t xml:space="preserve"> При этом согласно пункту 1 статьи 1.1 Кодекса Приднестровской Молдавской Республики об административных правонарушениях законодательство Приднестровской Молдавской Республики об административных правонарушениях</w:t>
      </w:r>
      <w:r w:rsidRPr="0081215A">
        <w:rPr>
          <w:rFonts w:ascii="Times New Roman" w:hAnsi="Times New Roman" w:cs="Times New Roman"/>
          <w:sz w:val="24"/>
          <w:szCs w:val="24"/>
        </w:rPr>
        <w:t xml:space="preserve"> состоит из Кодекса об административных правонарушениях и принимаемых в соответствии с ним иных нормативных правовых актов, при этом нормы об административной ответственности не могут содержаться в иных нормативных правовых актах и подлежат включению в Кодекс об административных правонарушениях Приднестровской Молдавской Республики. Следовательно, норма, устанавливающая неправомерность поведения и ад</w:t>
      </w:r>
      <w:r>
        <w:rPr>
          <w:rFonts w:ascii="Times New Roman" w:hAnsi="Times New Roman" w:cs="Times New Roman"/>
          <w:sz w:val="24"/>
          <w:szCs w:val="24"/>
        </w:rPr>
        <w:t xml:space="preserve">министративную ответственность </w:t>
      </w:r>
      <w:r w:rsidRPr="0081215A">
        <w:rPr>
          <w:rFonts w:ascii="Times New Roman" w:hAnsi="Times New Roman" w:cs="Times New Roman"/>
          <w:sz w:val="24"/>
          <w:szCs w:val="24"/>
        </w:rPr>
        <w:t xml:space="preserve">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индивидуальными предпринимателями мер по </w:t>
      </w:r>
      <w:r w:rsidRPr="00BA0929">
        <w:rPr>
          <w:rFonts w:ascii="Times New Roman" w:hAnsi="Times New Roman" w:cs="Times New Roman"/>
          <w:sz w:val="24"/>
          <w:szCs w:val="24"/>
        </w:rPr>
        <w:t xml:space="preserve">содействию физическому, интеллектуальному, психическому, духовному и нравственному развитию детей и предупреждению причинения им вреда в ином законодательном акте, кроме Кодекса Приднестровской Молдавской Республики об административных правонарушениях, недопустима и избыточна, а также противоречит  </w:t>
      </w:r>
      <w:r w:rsidRPr="00BA09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принципу единства, полноты и непротиворечивости системы правовых актов Приднестровской Молдавской Республики, закрепленному подпунктом д)</w:t>
      </w:r>
      <w:r w:rsidRPr="00BA0929">
        <w:rPr>
          <w:rFonts w:ascii="Times New Roman" w:hAnsi="Times New Roman" w:cs="Times New Roman"/>
          <w:sz w:val="24"/>
          <w:szCs w:val="24"/>
        </w:rPr>
        <w:t xml:space="preserve"> </w:t>
      </w:r>
      <w:r w:rsidRPr="00BA09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2 Закона Приднестровской Молдавской Республики от 7 мая 2002 года № 112 З –</w:t>
      </w:r>
      <w:r w:rsidRPr="00BA09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BA0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актах законодательства» (САЗ 02-19).</w:t>
      </w:r>
    </w:p>
    <w:p w:rsidR="0067640F" w:rsidRPr="00BA0929" w:rsidRDefault="0067640F" w:rsidP="00676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9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необходимо отметить, что внесение вышеуказанных изменений и дополнений в Закон «Об основных гарантиях прав ребенка в Приднестровской Молдавской Республике» повлечёт благоприятные социальные последствия для общества, а также устранит противоречия в нормах законодательства Приднестровской Молдавской Республики.</w:t>
      </w:r>
    </w:p>
    <w:p w:rsidR="0067640F" w:rsidRPr="00BA0929" w:rsidRDefault="0067640F" w:rsidP="0067640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представленным проектом закона предлагается </w:t>
      </w:r>
      <w:r w:rsidRPr="00BA0929">
        <w:rPr>
          <w:rFonts w:ascii="Times New Roman" w:hAnsi="Times New Roman" w:cs="Times New Roman"/>
          <w:sz w:val="24"/>
          <w:szCs w:val="24"/>
        </w:rPr>
        <w:t>на законодательном уровне закрепить право на льготу по питанию, предоставляемую воспитанникам государственных (муниципальных) организаций дошкольного образования, в размере 50 (пятидесяти) процентов для категорий детей, имеющих единственного родителя, на обеспечении которого и с которым они совместно проживают, а также даётся разъяснение понятия «единственный родитель».</w:t>
      </w:r>
    </w:p>
    <w:p w:rsidR="0067640F" w:rsidRPr="00BA0929" w:rsidRDefault="0067640F" w:rsidP="00676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929">
        <w:rPr>
          <w:rFonts w:ascii="Times New Roman" w:hAnsi="Times New Roman" w:cs="Times New Roman"/>
          <w:sz w:val="24"/>
          <w:szCs w:val="24"/>
        </w:rPr>
        <w:t>Согласно информации, предоставленной управлениями народного образования городов и районов Приднестровской Молдавской Республики и Министерством просвещения Приднестровской Молдавской Республики, общее число детей, которым возможно установление вышеуказанной льготы, составляет 1526 человек.</w:t>
      </w:r>
    </w:p>
    <w:p w:rsidR="0067640F" w:rsidRPr="00BA0929" w:rsidRDefault="0067640F" w:rsidP="0067640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929">
        <w:rPr>
          <w:rFonts w:ascii="Times New Roman" w:hAnsi="Times New Roman" w:cs="Times New Roman"/>
          <w:sz w:val="24"/>
          <w:szCs w:val="24"/>
        </w:rPr>
        <w:t>Принятие представленного проекта закона позволит предоставлять льготу по питанию воспитанникам государственных (муниципальных) организаций дошкольного образования в размере 50 (пятидесяти) процентов для категорий детей, имеющих единственного родителя, на обеспечении которого и с которым они совместно проживают на законодательном уровне.</w:t>
      </w:r>
    </w:p>
    <w:p w:rsidR="0067640F" w:rsidRPr="00BA0929" w:rsidRDefault="0067640F" w:rsidP="0067640F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929">
        <w:rPr>
          <w:rFonts w:ascii="Times New Roman" w:hAnsi="Times New Roman" w:cs="Times New Roman"/>
          <w:sz w:val="24"/>
          <w:szCs w:val="24"/>
        </w:rPr>
        <w:t>Учитывая, что вышеуказанный объем льгот предусмотрен подзаконными актом, указанные средства предусмотрены в Законе Приднестровской Молдавской Республики от 30 декабря 2021 года № 370-З-V</w:t>
      </w:r>
      <w:r w:rsidRPr="00BA092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A0929">
        <w:rPr>
          <w:rFonts w:ascii="Times New Roman" w:hAnsi="Times New Roman" w:cs="Times New Roman"/>
          <w:sz w:val="24"/>
          <w:szCs w:val="24"/>
        </w:rPr>
        <w:t>I «О республиканском бюджете на 2022 год» (САЗ 21-52), (согласно приложению к пояснительной записке), реализация предложенных норм не потребует дополнительного расходования денежных средств из республиканского и местного бюджетов;</w:t>
      </w:r>
    </w:p>
    <w:p w:rsidR="0067640F" w:rsidRPr="00BA0929" w:rsidRDefault="0067640F" w:rsidP="006764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929">
        <w:rPr>
          <w:rFonts w:ascii="Times New Roman" w:eastAsia="Calibri" w:hAnsi="Times New Roman" w:cs="Times New Roman"/>
          <w:sz w:val="24"/>
          <w:szCs w:val="24"/>
          <w:lang w:eastAsia="ru-RU"/>
        </w:rPr>
        <w:t>б)</w:t>
      </w:r>
      <w:r w:rsidRPr="00BA0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данной сфере правового регулирования действуют:</w:t>
      </w:r>
    </w:p>
    <w:p w:rsidR="0067640F" w:rsidRPr="00BA0929" w:rsidRDefault="0067640F" w:rsidP="0067640F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92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Конституция Приднестровской Молдавской Республики;</w:t>
      </w:r>
    </w:p>
    <w:p w:rsidR="0067640F" w:rsidRPr="00BA0929" w:rsidRDefault="0067640F" w:rsidP="0067640F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92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BA0929">
        <w:rPr>
          <w:rFonts w:ascii="Times New Roman" w:hAnsi="Times New Roman" w:cs="Times New Roman"/>
          <w:sz w:val="24"/>
          <w:szCs w:val="24"/>
        </w:rPr>
        <w:t xml:space="preserve"> Кодекс о браке и семье Приднестровской Молдавской Республики</w:t>
      </w:r>
    </w:p>
    <w:p w:rsidR="0067640F" w:rsidRPr="00BA0929" w:rsidRDefault="0067640F" w:rsidP="00676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A0929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Закон Приднестровской Молдавской Республики от 15 июля 2011 года № 116-З-</w:t>
      </w:r>
      <w:r w:rsidRPr="00BA09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A0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основных гарантиях прав ребенка в Приднестровской Молдавской Республике» </w:t>
      </w:r>
      <w:r w:rsidRPr="00BA09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(САЗ 11-28);</w:t>
      </w:r>
    </w:p>
    <w:p w:rsidR="0067640F" w:rsidRPr="0081215A" w:rsidRDefault="0067640F" w:rsidP="0067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929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BA09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Закон Приднестровской Молдавской Республики от 16 ноября 2005 года № 665-З-III «Об основах системы профилактики безнадзорности и правонарушений несовершеннолетних» (САЗ 05-47);</w:t>
      </w:r>
    </w:p>
    <w:p w:rsidR="0067640F" w:rsidRPr="0081215A" w:rsidRDefault="0067640F" w:rsidP="0067640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5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Российской Федерации в данной сфере правового регулирования действуют следующие нормативные правые акты:</w:t>
      </w:r>
    </w:p>
    <w:p w:rsidR="0067640F" w:rsidRPr="0081215A" w:rsidRDefault="0067640F" w:rsidP="0067640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5A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Конституция Российской Федерации;</w:t>
      </w:r>
    </w:p>
    <w:p w:rsidR="0067640F" w:rsidRPr="0081215A" w:rsidRDefault="0067640F" w:rsidP="0067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215A">
        <w:rPr>
          <w:rFonts w:ascii="Times New Roman" w:eastAsia="Calibri" w:hAnsi="Times New Roman" w:cs="Times New Roman"/>
          <w:sz w:val="24"/>
          <w:szCs w:val="24"/>
          <w:lang w:eastAsia="ru-RU"/>
        </w:rPr>
        <w:t>2) Федеральный закон от 24 июля 1998 года № 124-ФЗ «Об основных гарантиях прав ребенка в Российской Федерации»;</w:t>
      </w:r>
    </w:p>
    <w:p w:rsidR="0067640F" w:rsidRPr="0081215A" w:rsidRDefault="0067640F" w:rsidP="0067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</w:pPr>
      <w:r w:rsidRPr="008121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Pr="0081215A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>Федеральный закон от 24 июня 1999 года № 120-ФЗ «Об основах системы профилактики безнадзорности и правонарушений несовершеннолетних»;</w:t>
      </w:r>
    </w:p>
    <w:p w:rsidR="0067640F" w:rsidRPr="0081215A" w:rsidRDefault="0067640F" w:rsidP="0067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81215A">
        <w:rPr>
          <w:rFonts w:ascii="Times New Roman" w:eastAsia="Calibri" w:hAnsi="Times New Roman" w:cs="Times New Roman"/>
          <w:sz w:val="24"/>
          <w:szCs w:val="24"/>
        </w:rPr>
        <w:t xml:space="preserve">4) нормативные правовые акты субъектов Российской Федерации, </w:t>
      </w:r>
      <w:r w:rsidRPr="0081215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определяющие меры по предупреждению причинения вреда здоровью детей, их физическому, интеллектуальному, психическому, духовному и нравственному развитию на территории определенного субъекта</w:t>
      </w:r>
      <w:r w:rsidRPr="008121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640F" w:rsidRPr="0081215A" w:rsidRDefault="0067640F" w:rsidP="006764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для реализации данного проекта закона потребуется принятие нормативного правового акта Приднестровской Молдавской Республики по определению порядка формирования и порядка деятельности комиссий </w:t>
      </w:r>
      <w:r w:rsidRPr="0081215A">
        <w:rPr>
          <w:rFonts w:ascii="Times New Roman" w:eastAsia="Calibri" w:hAnsi="Times New Roman" w:cs="Times New Roman"/>
          <w:sz w:val="24"/>
          <w:szCs w:val="24"/>
        </w:rPr>
        <w:t>по оценке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67640F" w:rsidRPr="0081215A" w:rsidRDefault="0067640F" w:rsidP="006764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представленный законопроект не требует принятия отдельного закона о порядке вступления в силу данного проекта закона; </w:t>
      </w:r>
    </w:p>
    <w:p w:rsidR="0067640F" w:rsidRPr="0081215A" w:rsidRDefault="0067640F" w:rsidP="006764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5A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реализация данного проекта закона не потребует дополнительных материальных и иных затрат.</w:t>
      </w:r>
    </w:p>
    <w:p w:rsidR="0067640F" w:rsidRPr="0081215A" w:rsidRDefault="0067640F" w:rsidP="006764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40F" w:rsidRPr="0081215A" w:rsidRDefault="0067640F" w:rsidP="006764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40F" w:rsidRPr="0081215A" w:rsidRDefault="0067640F" w:rsidP="006764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121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 просвещения</w:t>
      </w:r>
    </w:p>
    <w:p w:rsidR="0067640F" w:rsidRPr="0081215A" w:rsidRDefault="0067640F" w:rsidP="006764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Приднестровской Молдавской </w:t>
      </w:r>
    </w:p>
    <w:p w:rsidR="0067640F" w:rsidRPr="0081215A" w:rsidRDefault="0067640F" w:rsidP="00676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12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Республики                                                                                            С.Н. Иванишина</w:t>
      </w:r>
    </w:p>
    <w:p w:rsidR="007A7C63" w:rsidRDefault="007A7C63"/>
    <w:sectPr w:rsidR="007A7C63" w:rsidSect="00BA0929">
      <w:headerReference w:type="default" r:id="rId6"/>
      <w:pgSz w:w="11906" w:h="16838"/>
      <w:pgMar w:top="1134" w:right="850" w:bottom="1134" w:left="1701" w:header="708" w:footer="708" w:gutter="0"/>
      <w:pgNumType w:fmt="numberInDash"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F6B" w:rsidRDefault="00B77F6B" w:rsidP="00BA0929">
      <w:pPr>
        <w:spacing w:after="0" w:line="240" w:lineRule="auto"/>
      </w:pPr>
      <w:r>
        <w:separator/>
      </w:r>
    </w:p>
  </w:endnote>
  <w:endnote w:type="continuationSeparator" w:id="0">
    <w:p w:rsidR="00B77F6B" w:rsidRDefault="00B77F6B" w:rsidP="00BA0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F6B" w:rsidRDefault="00B77F6B" w:rsidP="00BA0929">
      <w:pPr>
        <w:spacing w:after="0" w:line="240" w:lineRule="auto"/>
      </w:pPr>
      <w:r>
        <w:separator/>
      </w:r>
    </w:p>
  </w:footnote>
  <w:footnote w:type="continuationSeparator" w:id="0">
    <w:p w:rsidR="00B77F6B" w:rsidRDefault="00B77F6B" w:rsidP="00BA0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32193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A0929" w:rsidRPr="00BA0929" w:rsidRDefault="00BA092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09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A09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09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- 14 -</w:t>
        </w:r>
        <w:r w:rsidRPr="00BA09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A0929" w:rsidRDefault="00BA09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0F"/>
    <w:rsid w:val="00582F74"/>
    <w:rsid w:val="0067640F"/>
    <w:rsid w:val="007A7C63"/>
    <w:rsid w:val="00B77F6B"/>
    <w:rsid w:val="00BA0929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CE136-6993-436F-BA65-6467602E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0929"/>
  </w:style>
  <w:style w:type="paragraph" w:styleId="a5">
    <w:name w:val="footer"/>
    <w:basedOn w:val="a"/>
    <w:link w:val="a6"/>
    <w:uiPriority w:val="99"/>
    <w:unhideWhenUsed/>
    <w:rsid w:val="00BA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0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Татьяна Сергеевна</dc:creator>
  <cp:keywords/>
  <dc:description/>
  <cp:lastModifiedBy>АдминЦит</cp:lastModifiedBy>
  <cp:revision>2</cp:revision>
  <dcterms:created xsi:type="dcterms:W3CDTF">2022-09-15T11:27:00Z</dcterms:created>
  <dcterms:modified xsi:type="dcterms:W3CDTF">2022-09-15T11:27:00Z</dcterms:modified>
</cp:coreProperties>
</file>