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33" w:rsidRPr="00232CDC" w:rsidRDefault="00CD6F33" w:rsidP="00C52EED">
      <w:pPr>
        <w:spacing w:after="0" w:line="240" w:lineRule="auto"/>
        <w:outlineLvl w:val="0"/>
        <w:rPr>
          <w:rFonts w:ascii="Times New Roman" w:eastAsia="Times New Roman" w:hAnsi="Times New Roman" w:cs="Times New Roman"/>
          <w:kern w:val="36"/>
          <w:sz w:val="24"/>
          <w:szCs w:val="24"/>
        </w:rPr>
      </w:pPr>
    </w:p>
    <w:p w:rsidR="00A15790" w:rsidRDefault="00A15790" w:rsidP="00B07D73">
      <w:pPr>
        <w:spacing w:after="0" w:line="240" w:lineRule="auto"/>
        <w:outlineLvl w:val="0"/>
        <w:rPr>
          <w:rFonts w:ascii="Times New Roman" w:eastAsia="Times New Roman" w:hAnsi="Times New Roman" w:cs="Times New Roman"/>
          <w:kern w:val="36"/>
          <w:sz w:val="24"/>
          <w:szCs w:val="24"/>
        </w:rPr>
      </w:pPr>
    </w:p>
    <w:p w:rsidR="00A15790" w:rsidRDefault="00A15790" w:rsidP="00B07D73">
      <w:pPr>
        <w:spacing w:after="0" w:line="240" w:lineRule="auto"/>
        <w:outlineLvl w:val="0"/>
        <w:rPr>
          <w:rFonts w:ascii="Times New Roman" w:eastAsia="Times New Roman" w:hAnsi="Times New Roman" w:cs="Times New Roman"/>
          <w:kern w:val="36"/>
          <w:sz w:val="24"/>
          <w:szCs w:val="24"/>
        </w:rPr>
      </w:pPr>
    </w:p>
    <w:p w:rsidR="00A15790" w:rsidRDefault="00A15790" w:rsidP="00B07D73">
      <w:pPr>
        <w:spacing w:after="0" w:line="240" w:lineRule="auto"/>
        <w:outlineLvl w:val="0"/>
        <w:rPr>
          <w:rFonts w:ascii="Times New Roman" w:eastAsia="Times New Roman" w:hAnsi="Times New Roman" w:cs="Times New Roman"/>
          <w:kern w:val="36"/>
          <w:sz w:val="24"/>
          <w:szCs w:val="24"/>
        </w:rPr>
      </w:pPr>
    </w:p>
    <w:p w:rsidR="00A15790" w:rsidRDefault="00A15790" w:rsidP="00B07D73">
      <w:pPr>
        <w:spacing w:after="0" w:line="240" w:lineRule="auto"/>
        <w:outlineLvl w:val="0"/>
        <w:rPr>
          <w:rFonts w:ascii="Times New Roman" w:eastAsia="Times New Roman" w:hAnsi="Times New Roman" w:cs="Times New Roman"/>
          <w:kern w:val="36"/>
          <w:sz w:val="24"/>
          <w:szCs w:val="24"/>
        </w:rPr>
      </w:pPr>
    </w:p>
    <w:p w:rsidR="00A15790" w:rsidRDefault="00A15790" w:rsidP="00B07D73">
      <w:pPr>
        <w:spacing w:after="0" w:line="240" w:lineRule="auto"/>
        <w:outlineLvl w:val="0"/>
        <w:rPr>
          <w:rFonts w:ascii="Times New Roman" w:eastAsia="Times New Roman" w:hAnsi="Times New Roman" w:cs="Times New Roman"/>
          <w:kern w:val="36"/>
          <w:sz w:val="24"/>
          <w:szCs w:val="24"/>
        </w:rPr>
      </w:pPr>
    </w:p>
    <w:p w:rsidR="00A15790" w:rsidRDefault="00A15790" w:rsidP="00B07D73">
      <w:pPr>
        <w:spacing w:after="0" w:line="240" w:lineRule="auto"/>
        <w:outlineLvl w:val="0"/>
        <w:rPr>
          <w:rFonts w:ascii="Times New Roman" w:eastAsia="Times New Roman" w:hAnsi="Times New Roman" w:cs="Times New Roman"/>
          <w:kern w:val="36"/>
          <w:sz w:val="24"/>
          <w:szCs w:val="24"/>
        </w:rPr>
      </w:pPr>
    </w:p>
    <w:p w:rsidR="00A15790" w:rsidRDefault="00A15790" w:rsidP="00B07D73">
      <w:pPr>
        <w:spacing w:after="0" w:line="240" w:lineRule="auto"/>
        <w:outlineLvl w:val="0"/>
        <w:rPr>
          <w:rFonts w:ascii="Times New Roman" w:eastAsia="Times New Roman" w:hAnsi="Times New Roman" w:cs="Times New Roman"/>
          <w:kern w:val="36"/>
          <w:sz w:val="24"/>
          <w:szCs w:val="24"/>
        </w:rPr>
      </w:pPr>
    </w:p>
    <w:p w:rsidR="00A15790" w:rsidRPr="00B84375" w:rsidRDefault="00B84375" w:rsidP="00B07D73">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37</w:t>
      </w:r>
    </w:p>
    <w:p w:rsidR="00BC6F8E" w:rsidRPr="00232CDC" w:rsidRDefault="00A15790" w:rsidP="00B07D73">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D24651" w:rsidRPr="00232CDC">
        <w:rPr>
          <w:rFonts w:ascii="Times New Roman" w:eastAsia="Times New Roman" w:hAnsi="Times New Roman" w:cs="Times New Roman"/>
          <w:kern w:val="36"/>
          <w:sz w:val="24"/>
          <w:szCs w:val="24"/>
        </w:rPr>
        <w:t>1</w:t>
      </w:r>
      <w:r w:rsidR="005326D9">
        <w:rPr>
          <w:rFonts w:ascii="Times New Roman" w:eastAsia="Times New Roman" w:hAnsi="Times New Roman" w:cs="Times New Roman"/>
          <w:kern w:val="36"/>
          <w:sz w:val="24"/>
          <w:szCs w:val="24"/>
        </w:rPr>
        <w:t>1</w:t>
      </w:r>
      <w:r>
        <w:rPr>
          <w:rFonts w:ascii="Times New Roman" w:eastAsia="Times New Roman" w:hAnsi="Times New Roman" w:cs="Times New Roman"/>
          <w:kern w:val="36"/>
          <w:sz w:val="24"/>
          <w:szCs w:val="24"/>
        </w:rPr>
        <w:t xml:space="preserve">-я                    26 </w:t>
      </w:r>
      <w:r w:rsidR="00CD6F33" w:rsidRPr="00232CDC">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w:t>
      </w:r>
      <w:r w:rsidR="005326D9">
        <w:rPr>
          <w:rFonts w:ascii="Times New Roman" w:hAnsi="Times New Roman" w:cs="Times New Roman"/>
          <w:sz w:val="24"/>
          <w:szCs w:val="24"/>
        </w:rPr>
        <w:t>13 октября 2022</w:t>
      </w:r>
      <w:r>
        <w:rPr>
          <w:rFonts w:ascii="Times New Roman" w:eastAsia="Times New Roman" w:hAnsi="Times New Roman" w:cs="Times New Roman"/>
          <w:kern w:val="36"/>
          <w:sz w:val="24"/>
          <w:szCs w:val="24"/>
        </w:rPr>
        <w:t xml:space="preserve"> г.</w:t>
      </w:r>
      <w:r w:rsidR="00CD6F33" w:rsidRPr="00232CDC">
        <w:rPr>
          <w:rFonts w:ascii="Times New Roman" w:eastAsia="Times New Roman" w:hAnsi="Times New Roman" w:cs="Times New Roman"/>
          <w:kern w:val="36"/>
          <w:sz w:val="24"/>
          <w:szCs w:val="24"/>
        </w:rPr>
        <w:t xml:space="preserve"> </w:t>
      </w:r>
    </w:p>
    <w:p w:rsidR="00BC6F8E" w:rsidRPr="00232CDC" w:rsidRDefault="00BC6F8E" w:rsidP="00B07D73">
      <w:pPr>
        <w:spacing w:after="0" w:line="240" w:lineRule="auto"/>
        <w:outlineLvl w:val="0"/>
        <w:rPr>
          <w:rFonts w:ascii="Times New Roman" w:eastAsia="Times New Roman" w:hAnsi="Times New Roman" w:cs="Times New Roman"/>
          <w:kern w:val="36"/>
          <w:sz w:val="24"/>
          <w:szCs w:val="24"/>
        </w:rPr>
      </w:pPr>
    </w:p>
    <w:p w:rsidR="00BD4A05" w:rsidRDefault="00BD4A05" w:rsidP="00B07D73">
      <w:pPr>
        <w:spacing w:after="0" w:line="240" w:lineRule="auto"/>
        <w:outlineLvl w:val="0"/>
        <w:rPr>
          <w:rFonts w:ascii="Times New Roman" w:eastAsia="Times New Roman" w:hAnsi="Times New Roman" w:cs="Times New Roman"/>
          <w:kern w:val="36"/>
          <w:sz w:val="24"/>
          <w:szCs w:val="24"/>
        </w:rPr>
      </w:pPr>
    </w:p>
    <w:p w:rsidR="00A15790" w:rsidRPr="00232CDC" w:rsidRDefault="00A15790" w:rsidP="00B07D73">
      <w:pPr>
        <w:spacing w:after="0" w:line="240" w:lineRule="auto"/>
        <w:outlineLvl w:val="0"/>
        <w:rPr>
          <w:rFonts w:ascii="Times New Roman" w:eastAsia="Times New Roman" w:hAnsi="Times New Roman" w:cs="Times New Roman"/>
          <w:kern w:val="36"/>
          <w:sz w:val="24"/>
          <w:szCs w:val="24"/>
        </w:rPr>
      </w:pPr>
    </w:p>
    <w:p w:rsidR="00650052" w:rsidRPr="00AB78F8" w:rsidRDefault="00951544" w:rsidP="009933F9">
      <w:pPr>
        <w:spacing w:after="0" w:line="240" w:lineRule="auto"/>
        <w:rPr>
          <w:rFonts w:ascii="Times New Roman" w:hAnsi="Times New Roman" w:cs="Times New Roman"/>
          <w:sz w:val="24"/>
          <w:szCs w:val="24"/>
        </w:rPr>
      </w:pPr>
      <w:r w:rsidRPr="000A3C71">
        <w:rPr>
          <w:rFonts w:ascii="Times New Roman" w:hAnsi="Times New Roman" w:cs="Times New Roman"/>
          <w:sz w:val="24"/>
          <w:szCs w:val="24"/>
        </w:rPr>
        <w:t xml:space="preserve">Об официальном </w:t>
      </w:r>
      <w:r w:rsidRPr="00AB78F8">
        <w:rPr>
          <w:rFonts w:ascii="Times New Roman" w:hAnsi="Times New Roman" w:cs="Times New Roman"/>
          <w:sz w:val="24"/>
          <w:szCs w:val="24"/>
        </w:rPr>
        <w:t xml:space="preserve">заключении </w:t>
      </w:r>
    </w:p>
    <w:p w:rsidR="00650052" w:rsidRPr="00AB78F8" w:rsidRDefault="00951544" w:rsidP="009933F9">
      <w:pPr>
        <w:spacing w:after="0" w:line="240" w:lineRule="auto"/>
        <w:rPr>
          <w:rFonts w:ascii="Times New Roman" w:hAnsi="Times New Roman" w:cs="Times New Roman"/>
          <w:sz w:val="24"/>
          <w:szCs w:val="24"/>
        </w:rPr>
      </w:pPr>
      <w:r w:rsidRPr="00AB78F8">
        <w:rPr>
          <w:rFonts w:ascii="Times New Roman" w:hAnsi="Times New Roman" w:cs="Times New Roman"/>
          <w:sz w:val="24"/>
          <w:szCs w:val="24"/>
        </w:rPr>
        <w:t>Тираспольского</w:t>
      </w:r>
      <w:r w:rsidR="00650052" w:rsidRPr="00AB78F8">
        <w:rPr>
          <w:rFonts w:ascii="Times New Roman" w:hAnsi="Times New Roman" w:cs="Times New Roman"/>
          <w:sz w:val="24"/>
          <w:szCs w:val="24"/>
        </w:rPr>
        <w:t xml:space="preserve"> </w:t>
      </w:r>
      <w:r w:rsidRPr="00AB78F8">
        <w:rPr>
          <w:rFonts w:ascii="Times New Roman" w:hAnsi="Times New Roman" w:cs="Times New Roman"/>
          <w:sz w:val="24"/>
          <w:szCs w:val="24"/>
        </w:rPr>
        <w:t xml:space="preserve"> городского Совета </w:t>
      </w:r>
    </w:p>
    <w:p w:rsidR="00650052" w:rsidRPr="00AB78F8" w:rsidRDefault="00951544" w:rsidP="009933F9">
      <w:pPr>
        <w:spacing w:after="0" w:line="240" w:lineRule="auto"/>
        <w:rPr>
          <w:rFonts w:ascii="Times New Roman" w:hAnsi="Times New Roman" w:cs="Times New Roman"/>
          <w:sz w:val="24"/>
          <w:szCs w:val="24"/>
        </w:rPr>
      </w:pPr>
      <w:r w:rsidRPr="00AB78F8">
        <w:rPr>
          <w:rFonts w:ascii="Times New Roman" w:hAnsi="Times New Roman" w:cs="Times New Roman"/>
          <w:sz w:val="24"/>
          <w:szCs w:val="24"/>
        </w:rPr>
        <w:t xml:space="preserve">народных депутатов на проект Закона </w:t>
      </w:r>
    </w:p>
    <w:p w:rsidR="00AB78F8" w:rsidRDefault="00AB78F8" w:rsidP="00AB78F8">
      <w:pPr>
        <w:spacing w:after="0" w:line="240" w:lineRule="auto"/>
        <w:rPr>
          <w:rFonts w:ascii="Times New Roman" w:hAnsi="Times New Roman" w:cs="Times New Roman"/>
          <w:sz w:val="24"/>
          <w:szCs w:val="24"/>
        </w:rPr>
      </w:pPr>
      <w:r w:rsidRPr="00AB78F8">
        <w:rPr>
          <w:rFonts w:ascii="Times New Roman" w:hAnsi="Times New Roman" w:cs="Times New Roman"/>
          <w:sz w:val="24"/>
          <w:szCs w:val="24"/>
        </w:rPr>
        <w:t xml:space="preserve"> </w:t>
      </w:r>
      <w:r w:rsidRPr="00AB78F8">
        <w:rPr>
          <w:rFonts w:ascii="Times New Roman" w:hAnsi="Times New Roman" w:cs="Times New Roman"/>
          <w:bCs/>
          <w:sz w:val="24"/>
          <w:szCs w:val="24"/>
        </w:rPr>
        <w:t xml:space="preserve">«О </w:t>
      </w:r>
      <w:r w:rsidRPr="00AB78F8">
        <w:rPr>
          <w:rFonts w:ascii="Times New Roman" w:hAnsi="Times New Roman" w:cs="Times New Roman"/>
          <w:sz w:val="24"/>
          <w:szCs w:val="24"/>
        </w:rPr>
        <w:t xml:space="preserve">внесении изменения в Закон </w:t>
      </w:r>
    </w:p>
    <w:p w:rsidR="00AB78F8" w:rsidRDefault="00AB78F8" w:rsidP="00AB78F8">
      <w:pPr>
        <w:spacing w:after="0" w:line="240" w:lineRule="auto"/>
        <w:rPr>
          <w:rFonts w:ascii="Times New Roman" w:hAnsi="Times New Roman" w:cs="Times New Roman"/>
          <w:sz w:val="24"/>
          <w:szCs w:val="24"/>
        </w:rPr>
      </w:pPr>
      <w:r w:rsidRPr="00AB78F8">
        <w:rPr>
          <w:rFonts w:ascii="Times New Roman" w:hAnsi="Times New Roman" w:cs="Times New Roman"/>
          <w:sz w:val="24"/>
          <w:szCs w:val="24"/>
        </w:rPr>
        <w:t xml:space="preserve">Приднестровской Молдавской Республики </w:t>
      </w:r>
    </w:p>
    <w:p w:rsidR="00AB78F8" w:rsidRDefault="00AB78F8" w:rsidP="00AB78F8">
      <w:pPr>
        <w:spacing w:after="0" w:line="240" w:lineRule="auto"/>
        <w:rPr>
          <w:b/>
          <w:bCs/>
        </w:rPr>
      </w:pPr>
      <w:r w:rsidRPr="00AB78F8">
        <w:rPr>
          <w:rFonts w:ascii="Times New Roman" w:hAnsi="Times New Roman" w:cs="Times New Roman"/>
          <w:sz w:val="24"/>
          <w:szCs w:val="24"/>
        </w:rPr>
        <w:t>«О деятельности игорных заведений»</w:t>
      </w:r>
      <w:r w:rsidRPr="00AB78F8">
        <w:rPr>
          <w:b/>
          <w:bCs/>
        </w:rPr>
        <w:t xml:space="preserve"> </w:t>
      </w:r>
    </w:p>
    <w:p w:rsidR="00D14491" w:rsidRPr="00AB78F8" w:rsidRDefault="00951544" w:rsidP="00AB78F8">
      <w:pPr>
        <w:spacing w:after="0" w:line="240" w:lineRule="auto"/>
        <w:rPr>
          <w:rFonts w:ascii="Times New Roman" w:hAnsi="Times New Roman" w:cs="Times New Roman"/>
          <w:sz w:val="24"/>
          <w:szCs w:val="24"/>
        </w:rPr>
      </w:pPr>
      <w:r w:rsidRPr="00AB78F8">
        <w:rPr>
          <w:rFonts w:ascii="Times New Roman" w:hAnsi="Times New Roman" w:cs="Times New Roman"/>
          <w:sz w:val="24"/>
          <w:szCs w:val="24"/>
        </w:rPr>
        <w:t>(папка 64</w:t>
      </w:r>
      <w:r w:rsidR="00AB78F8" w:rsidRPr="00AB78F8">
        <w:rPr>
          <w:rFonts w:ascii="Times New Roman" w:hAnsi="Times New Roman" w:cs="Times New Roman"/>
          <w:sz w:val="24"/>
          <w:szCs w:val="24"/>
        </w:rPr>
        <w:t>0</w:t>
      </w:r>
      <w:r w:rsidRPr="00AB78F8">
        <w:rPr>
          <w:rFonts w:ascii="Times New Roman" w:hAnsi="Times New Roman" w:cs="Times New Roman"/>
          <w:sz w:val="24"/>
          <w:szCs w:val="24"/>
        </w:rPr>
        <w:t>-VII)</w:t>
      </w:r>
      <w:r w:rsidR="00D14491" w:rsidRPr="00AB78F8">
        <w:rPr>
          <w:rFonts w:ascii="Times New Roman" w:hAnsi="Times New Roman" w:cs="Times New Roman"/>
          <w:sz w:val="24"/>
          <w:szCs w:val="24"/>
        </w:rPr>
        <w:t xml:space="preserve"> </w:t>
      </w:r>
    </w:p>
    <w:p w:rsidR="00B07D73" w:rsidRPr="00AB78F8" w:rsidRDefault="00B07D73" w:rsidP="00B07D73">
      <w:pPr>
        <w:spacing w:after="0" w:line="240" w:lineRule="auto"/>
        <w:jc w:val="both"/>
        <w:rPr>
          <w:rFonts w:ascii="Times New Roman" w:hAnsi="Times New Roman" w:cs="Times New Roman"/>
          <w:sz w:val="24"/>
          <w:szCs w:val="24"/>
        </w:rPr>
      </w:pPr>
      <w:r w:rsidRPr="00AB78F8">
        <w:rPr>
          <w:rFonts w:ascii="Times New Roman" w:hAnsi="Times New Roman" w:cs="Times New Roman"/>
          <w:sz w:val="24"/>
          <w:szCs w:val="24"/>
        </w:rPr>
        <w:t xml:space="preserve"> </w:t>
      </w:r>
    </w:p>
    <w:p w:rsidR="00853F4D" w:rsidRPr="00AB78F8" w:rsidRDefault="00853F4D" w:rsidP="00B07D73">
      <w:pPr>
        <w:pStyle w:val="a3"/>
        <w:shd w:val="clear" w:color="auto" w:fill="FFFFFF"/>
        <w:spacing w:before="0" w:beforeAutospacing="0" w:after="0" w:afterAutospacing="0"/>
      </w:pPr>
    </w:p>
    <w:p w:rsidR="00BC6F8E" w:rsidRPr="00AB78F8" w:rsidRDefault="00BC6F8E" w:rsidP="0056774F">
      <w:pPr>
        <w:spacing w:after="0" w:line="240" w:lineRule="auto"/>
        <w:ind w:firstLine="851"/>
        <w:jc w:val="both"/>
        <w:rPr>
          <w:rFonts w:ascii="Times New Roman" w:hAnsi="Times New Roman" w:cs="Times New Roman"/>
          <w:sz w:val="24"/>
          <w:szCs w:val="24"/>
        </w:rPr>
      </w:pPr>
      <w:r w:rsidRPr="00AB78F8">
        <w:rPr>
          <w:rFonts w:ascii="Times New Roman" w:hAnsi="Times New Roman" w:cs="Times New Roman"/>
          <w:sz w:val="24"/>
          <w:szCs w:val="24"/>
        </w:rPr>
        <w:t>Рассмотрев поступивши</w:t>
      </w:r>
      <w:r w:rsidR="00853F4D" w:rsidRPr="00AB78F8">
        <w:rPr>
          <w:rFonts w:ascii="Times New Roman" w:hAnsi="Times New Roman" w:cs="Times New Roman"/>
          <w:sz w:val="24"/>
          <w:szCs w:val="24"/>
        </w:rPr>
        <w:t>й</w:t>
      </w:r>
      <w:r w:rsidRPr="00AB78F8">
        <w:rPr>
          <w:rFonts w:ascii="Times New Roman" w:hAnsi="Times New Roman" w:cs="Times New Roman"/>
          <w:sz w:val="24"/>
          <w:szCs w:val="24"/>
        </w:rPr>
        <w:t xml:space="preserve"> в адрес Тираспольского городского Совета народных депутатов</w:t>
      </w:r>
      <w:r w:rsidR="00B07D73" w:rsidRPr="00AB78F8">
        <w:rPr>
          <w:rFonts w:ascii="Times New Roman" w:hAnsi="Times New Roman" w:cs="Times New Roman"/>
          <w:sz w:val="24"/>
          <w:szCs w:val="24"/>
        </w:rPr>
        <w:t xml:space="preserve"> </w:t>
      </w:r>
      <w:r w:rsidR="0056774F" w:rsidRPr="00AB78F8">
        <w:rPr>
          <w:rFonts w:ascii="Times New Roman" w:hAnsi="Times New Roman" w:cs="Times New Roman"/>
          <w:sz w:val="24"/>
          <w:szCs w:val="24"/>
        </w:rPr>
        <w:t xml:space="preserve">проект </w:t>
      </w:r>
      <w:r w:rsidR="009933F9" w:rsidRPr="00AB78F8">
        <w:rPr>
          <w:rFonts w:ascii="Times New Roman" w:hAnsi="Times New Roman" w:cs="Times New Roman"/>
          <w:color w:val="000000"/>
          <w:sz w:val="24"/>
          <w:szCs w:val="24"/>
        </w:rPr>
        <w:t xml:space="preserve">закона Приднестровской Молдавской Республики </w:t>
      </w:r>
      <w:r w:rsidR="00AB78F8" w:rsidRPr="00AB78F8">
        <w:rPr>
          <w:rFonts w:ascii="Times New Roman" w:hAnsi="Times New Roman" w:cs="Times New Roman"/>
          <w:bCs/>
          <w:sz w:val="24"/>
          <w:szCs w:val="24"/>
        </w:rPr>
        <w:t>«О внесении изменения в Закон Приднестровской Молдавской Республики</w:t>
      </w:r>
      <w:r w:rsidR="00AB78F8" w:rsidRPr="00AB78F8">
        <w:rPr>
          <w:rFonts w:ascii="Times New Roman" w:hAnsi="Times New Roman" w:cs="Times New Roman"/>
          <w:sz w:val="24"/>
          <w:szCs w:val="24"/>
        </w:rPr>
        <w:t xml:space="preserve"> </w:t>
      </w:r>
      <w:r w:rsidR="00AB78F8" w:rsidRPr="00AB78F8">
        <w:rPr>
          <w:rFonts w:ascii="Times New Roman" w:hAnsi="Times New Roman" w:cs="Times New Roman"/>
          <w:bCs/>
          <w:sz w:val="24"/>
          <w:szCs w:val="24"/>
        </w:rPr>
        <w:t>«О деятельности игорных заведений»</w:t>
      </w:r>
      <w:r w:rsidR="00AB78F8" w:rsidRPr="00AB78F8">
        <w:rPr>
          <w:rStyle w:val="a7"/>
          <w:rFonts w:ascii="Times New Roman" w:hAnsi="Times New Roman" w:cs="Times New Roman"/>
          <w:color w:val="000000"/>
          <w:sz w:val="24"/>
          <w:szCs w:val="24"/>
          <w:shd w:val="clear" w:color="auto" w:fill="FFFFFF"/>
        </w:rPr>
        <w:t xml:space="preserve"> </w:t>
      </w:r>
      <w:r w:rsidR="00AB78F8" w:rsidRPr="00AB78F8">
        <w:rPr>
          <w:rFonts w:ascii="Times New Roman" w:hAnsi="Times New Roman" w:cs="Times New Roman"/>
          <w:sz w:val="24"/>
          <w:szCs w:val="24"/>
        </w:rPr>
        <w:t>(папка 640-VII)</w:t>
      </w:r>
      <w:r w:rsidRPr="00AB78F8">
        <w:rPr>
          <w:rFonts w:ascii="Times New Roman" w:hAnsi="Times New Roman" w:cs="Times New Roman"/>
          <w:sz w:val="24"/>
          <w:szCs w:val="24"/>
        </w:rPr>
        <w:t>, учитывая рекомендации постоянных депутатских комиссий,  руководствуясь п. 2 ст. 65, п. 5 ст. 70  Закона Приднестровской Молдавской Республики «Регламент Верховного Совета Приднестровской Молдавской Республики», Тираспольский городской Совет  народных депутатов</w:t>
      </w:r>
    </w:p>
    <w:p w:rsidR="00BD4A05" w:rsidRPr="00AB78F8" w:rsidRDefault="00BD4A05" w:rsidP="00B07D73">
      <w:pPr>
        <w:pStyle w:val="a3"/>
        <w:shd w:val="clear" w:color="auto" w:fill="FFFFFF"/>
        <w:spacing w:before="0" w:beforeAutospacing="0" w:after="0" w:afterAutospacing="0"/>
        <w:ind w:firstLine="851"/>
      </w:pPr>
    </w:p>
    <w:p w:rsidR="00BC6F8E" w:rsidRPr="00AB78F8" w:rsidRDefault="00BC6F8E" w:rsidP="00B07D73">
      <w:pPr>
        <w:pStyle w:val="a3"/>
        <w:shd w:val="clear" w:color="auto" w:fill="FFFFFF"/>
        <w:spacing w:before="0" w:beforeAutospacing="0" w:after="0" w:afterAutospacing="0"/>
      </w:pPr>
      <w:r w:rsidRPr="00AB78F8">
        <w:t>РЕШИЛ:</w:t>
      </w:r>
    </w:p>
    <w:p w:rsidR="00BD4A05" w:rsidRPr="00AB78F8" w:rsidRDefault="00BD4A05" w:rsidP="00B07D73">
      <w:pPr>
        <w:pStyle w:val="a3"/>
        <w:shd w:val="clear" w:color="auto" w:fill="FFFFFF"/>
        <w:spacing w:before="0" w:beforeAutospacing="0" w:after="0" w:afterAutospacing="0"/>
      </w:pPr>
    </w:p>
    <w:p w:rsidR="00BC6F8E" w:rsidRPr="00AB78F8" w:rsidRDefault="00BC6F8E" w:rsidP="0056774F">
      <w:pPr>
        <w:spacing w:after="0" w:line="240" w:lineRule="auto"/>
        <w:ind w:firstLine="851"/>
        <w:jc w:val="both"/>
        <w:rPr>
          <w:rFonts w:ascii="Times New Roman" w:hAnsi="Times New Roman" w:cs="Times New Roman"/>
          <w:sz w:val="24"/>
          <w:szCs w:val="24"/>
        </w:rPr>
      </w:pPr>
      <w:r w:rsidRPr="00AB78F8">
        <w:rPr>
          <w:rFonts w:ascii="Times New Roman" w:hAnsi="Times New Roman" w:cs="Times New Roman"/>
          <w:sz w:val="24"/>
          <w:szCs w:val="24"/>
        </w:rPr>
        <w:t xml:space="preserve">Направить </w:t>
      </w:r>
      <w:r w:rsidR="00853F4D" w:rsidRPr="00AB78F8">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w:t>
      </w:r>
      <w:r w:rsidR="009933F9" w:rsidRPr="00AB78F8">
        <w:rPr>
          <w:rFonts w:ascii="Times New Roman" w:hAnsi="Times New Roman" w:cs="Times New Roman"/>
          <w:sz w:val="24"/>
          <w:szCs w:val="24"/>
        </w:rPr>
        <w:t xml:space="preserve">на проект </w:t>
      </w:r>
      <w:r w:rsidR="009933F9" w:rsidRPr="00AB78F8">
        <w:rPr>
          <w:rFonts w:ascii="Times New Roman" w:hAnsi="Times New Roman" w:cs="Times New Roman"/>
          <w:color w:val="000000"/>
          <w:sz w:val="24"/>
          <w:szCs w:val="24"/>
        </w:rPr>
        <w:t xml:space="preserve">закона Приднестровской Молдавской Республики </w:t>
      </w:r>
      <w:r w:rsidR="00AB78F8" w:rsidRPr="00AB78F8">
        <w:rPr>
          <w:rFonts w:ascii="Times New Roman" w:hAnsi="Times New Roman" w:cs="Times New Roman"/>
          <w:bCs/>
          <w:sz w:val="24"/>
          <w:szCs w:val="24"/>
        </w:rPr>
        <w:t>«О внесении изменения в Закон Приднестровской Молдавской Республики</w:t>
      </w:r>
      <w:r w:rsidR="00AB78F8" w:rsidRPr="00AB78F8">
        <w:rPr>
          <w:rFonts w:ascii="Times New Roman" w:hAnsi="Times New Roman" w:cs="Times New Roman"/>
          <w:sz w:val="24"/>
          <w:szCs w:val="24"/>
        </w:rPr>
        <w:t xml:space="preserve"> </w:t>
      </w:r>
      <w:r w:rsidR="00AB78F8" w:rsidRPr="00AB78F8">
        <w:rPr>
          <w:rFonts w:ascii="Times New Roman" w:hAnsi="Times New Roman" w:cs="Times New Roman"/>
          <w:bCs/>
          <w:sz w:val="24"/>
          <w:szCs w:val="24"/>
        </w:rPr>
        <w:t>«О деятельности игорных заведений»</w:t>
      </w:r>
      <w:r w:rsidR="00AB78F8" w:rsidRPr="00AB78F8">
        <w:rPr>
          <w:rStyle w:val="a7"/>
          <w:rFonts w:ascii="Times New Roman" w:hAnsi="Times New Roman" w:cs="Times New Roman"/>
          <w:color w:val="000000"/>
          <w:sz w:val="24"/>
          <w:szCs w:val="24"/>
          <w:shd w:val="clear" w:color="auto" w:fill="FFFFFF"/>
        </w:rPr>
        <w:t xml:space="preserve"> </w:t>
      </w:r>
      <w:r w:rsidR="00AB78F8" w:rsidRPr="00AB78F8">
        <w:rPr>
          <w:rFonts w:ascii="Times New Roman" w:hAnsi="Times New Roman" w:cs="Times New Roman"/>
          <w:sz w:val="24"/>
          <w:szCs w:val="24"/>
        </w:rPr>
        <w:t>(папка 640-VII)</w:t>
      </w:r>
      <w:r w:rsidR="00951544" w:rsidRPr="00AB78F8">
        <w:rPr>
          <w:rFonts w:ascii="Times New Roman" w:hAnsi="Times New Roman" w:cs="Times New Roman"/>
          <w:sz w:val="24"/>
          <w:szCs w:val="24"/>
        </w:rPr>
        <w:t xml:space="preserve"> </w:t>
      </w:r>
      <w:r w:rsidRPr="00AB78F8">
        <w:rPr>
          <w:rFonts w:ascii="Times New Roman" w:hAnsi="Times New Roman" w:cs="Times New Roman"/>
          <w:sz w:val="24"/>
          <w:szCs w:val="24"/>
        </w:rPr>
        <w:t xml:space="preserve">(Приложение № </w:t>
      </w:r>
      <w:r w:rsidR="00AF71DC" w:rsidRPr="00AB78F8">
        <w:rPr>
          <w:rFonts w:ascii="Times New Roman" w:hAnsi="Times New Roman" w:cs="Times New Roman"/>
          <w:sz w:val="24"/>
          <w:szCs w:val="24"/>
        </w:rPr>
        <w:t>1</w:t>
      </w:r>
      <w:r w:rsidRPr="00AB78F8">
        <w:rPr>
          <w:rFonts w:ascii="Times New Roman" w:hAnsi="Times New Roman" w:cs="Times New Roman"/>
          <w:sz w:val="24"/>
          <w:szCs w:val="24"/>
        </w:rPr>
        <w:t xml:space="preserve"> к настоящему Решению).</w:t>
      </w:r>
    </w:p>
    <w:p w:rsidR="00BD4A05" w:rsidRPr="00AB78F8" w:rsidRDefault="00BD4A05" w:rsidP="00B07D73">
      <w:pPr>
        <w:pStyle w:val="a3"/>
        <w:shd w:val="clear" w:color="auto" w:fill="FFFFFF"/>
        <w:spacing w:before="0" w:beforeAutospacing="0" w:after="0" w:afterAutospacing="0"/>
        <w:ind w:firstLine="851"/>
        <w:jc w:val="both"/>
      </w:pPr>
    </w:p>
    <w:p w:rsidR="00853F4D" w:rsidRPr="00AB78F8" w:rsidRDefault="00853F4D" w:rsidP="00B07D73">
      <w:pPr>
        <w:pStyle w:val="a3"/>
        <w:shd w:val="clear" w:color="auto" w:fill="FFFFFF"/>
        <w:spacing w:before="0" w:beforeAutospacing="0" w:after="0" w:afterAutospacing="0"/>
        <w:ind w:firstLine="851"/>
        <w:jc w:val="both"/>
      </w:pPr>
    </w:p>
    <w:p w:rsidR="00BD4A05" w:rsidRPr="00AB78F8" w:rsidRDefault="00BD4A05" w:rsidP="00B07D73">
      <w:pPr>
        <w:pStyle w:val="a3"/>
        <w:shd w:val="clear" w:color="auto" w:fill="FFFFFF"/>
        <w:spacing w:before="0" w:beforeAutospacing="0" w:after="0" w:afterAutospacing="0"/>
        <w:ind w:firstLine="851"/>
        <w:jc w:val="both"/>
      </w:pPr>
    </w:p>
    <w:p w:rsidR="00BC6F8E" w:rsidRDefault="00BC6F8E" w:rsidP="00B07D73">
      <w:pPr>
        <w:pStyle w:val="a3"/>
        <w:shd w:val="clear" w:color="auto" w:fill="FFFFFF"/>
        <w:spacing w:before="0" w:beforeAutospacing="0" w:after="0" w:afterAutospacing="0"/>
      </w:pPr>
      <w:r w:rsidRPr="00AB78F8">
        <w:t>Председатель                           </w:t>
      </w:r>
      <w:r w:rsidR="00853F4D" w:rsidRPr="00AB78F8">
        <w:t>       </w:t>
      </w:r>
      <w:r w:rsidRPr="00AB78F8">
        <w:t>  </w:t>
      </w:r>
      <w:r w:rsidR="00853F4D" w:rsidRPr="00AB78F8">
        <w:t>            </w:t>
      </w:r>
      <w:r w:rsidRPr="00AB78F8">
        <w:t>         </w:t>
      </w:r>
      <w:r w:rsidR="0094617E" w:rsidRPr="00AB78F8">
        <w:t>                </w:t>
      </w:r>
      <w:r w:rsidRPr="00AB78F8">
        <w:t>   </w:t>
      </w:r>
      <w:r w:rsidR="0094617E" w:rsidRPr="00AB78F8">
        <w:t>                </w:t>
      </w:r>
      <w:r w:rsidRPr="00AB78F8">
        <w:t xml:space="preserve">                   В.М. </w:t>
      </w:r>
      <w:proofErr w:type="spellStart"/>
      <w:r w:rsidRPr="00AB78F8">
        <w:t>Дони</w:t>
      </w:r>
      <w:proofErr w:type="spellEnd"/>
    </w:p>
    <w:p w:rsidR="00402E43" w:rsidRDefault="00402E43" w:rsidP="00B07D73">
      <w:pPr>
        <w:pStyle w:val="a3"/>
        <w:shd w:val="clear" w:color="auto" w:fill="FFFFFF"/>
        <w:spacing w:before="0" w:beforeAutospacing="0" w:after="0" w:afterAutospacing="0"/>
      </w:pPr>
    </w:p>
    <w:p w:rsidR="00402E43" w:rsidRDefault="00402E43" w:rsidP="00B07D73">
      <w:pPr>
        <w:pStyle w:val="a3"/>
        <w:shd w:val="clear" w:color="auto" w:fill="FFFFFF"/>
        <w:spacing w:before="0" w:beforeAutospacing="0" w:after="0" w:afterAutospacing="0"/>
      </w:pPr>
    </w:p>
    <w:p w:rsidR="00402E43" w:rsidRPr="00402E43" w:rsidRDefault="00402E43" w:rsidP="00402E43">
      <w:pPr>
        <w:spacing w:after="0" w:line="240" w:lineRule="auto"/>
        <w:contextualSpacing/>
        <w:rPr>
          <w:rFonts w:ascii="Times New Roman" w:eastAsia="Times New Roman" w:hAnsi="Times New Roman" w:cs="Times New Roman"/>
          <w:sz w:val="24"/>
          <w:szCs w:val="24"/>
          <w:lang w:val="uk-UA"/>
        </w:rPr>
      </w:pPr>
      <w:proofErr w:type="spellStart"/>
      <w:r w:rsidRPr="00402E43">
        <w:rPr>
          <w:rFonts w:ascii="Times New Roman" w:eastAsia="Times New Roman" w:hAnsi="Times New Roman" w:cs="Times New Roman"/>
          <w:sz w:val="24"/>
          <w:szCs w:val="24"/>
          <w:lang w:val="uk-UA"/>
        </w:rPr>
        <w:t>Верно</w:t>
      </w:r>
      <w:proofErr w:type="spellEnd"/>
      <w:r w:rsidRPr="00402E43">
        <w:rPr>
          <w:rFonts w:ascii="Times New Roman" w:eastAsia="Times New Roman" w:hAnsi="Times New Roman" w:cs="Times New Roman"/>
          <w:sz w:val="24"/>
          <w:szCs w:val="24"/>
          <w:lang w:val="uk-UA"/>
        </w:rPr>
        <w:t>:</w:t>
      </w:r>
    </w:p>
    <w:p w:rsidR="00402E43" w:rsidRPr="00AB78F8" w:rsidRDefault="00402E43" w:rsidP="00402E43">
      <w:pPr>
        <w:pStyle w:val="a3"/>
        <w:shd w:val="clear" w:color="auto" w:fill="FFFFFF"/>
        <w:spacing w:before="0" w:beforeAutospacing="0" w:after="0" w:afterAutospacing="0"/>
      </w:pPr>
      <w:proofErr w:type="spellStart"/>
      <w:r w:rsidRPr="00402E43">
        <w:rPr>
          <w:lang w:val="uk-UA"/>
        </w:rPr>
        <w:t>Секретарь</w:t>
      </w:r>
      <w:proofErr w:type="spellEnd"/>
      <w:r w:rsidRPr="00402E43">
        <w:rPr>
          <w:lang w:val="uk-UA"/>
        </w:rPr>
        <w:t xml:space="preserve"> </w:t>
      </w:r>
      <w:proofErr w:type="spellStart"/>
      <w:r w:rsidRPr="00402E43">
        <w:rPr>
          <w:lang w:val="uk-UA"/>
        </w:rPr>
        <w:t>Совета</w:t>
      </w:r>
      <w:proofErr w:type="spellEnd"/>
      <w:r w:rsidRPr="00402E43">
        <w:rPr>
          <w:lang w:val="uk-UA"/>
        </w:rPr>
        <w:t xml:space="preserve">                                                                    </w:t>
      </w:r>
      <w:r w:rsidRPr="00402E43">
        <w:rPr>
          <w:lang w:val="uk-UA"/>
        </w:rPr>
        <w:tab/>
        <w:t xml:space="preserve">                      О.В. </w:t>
      </w:r>
      <w:proofErr w:type="spellStart"/>
      <w:r w:rsidRPr="00402E43">
        <w:rPr>
          <w:lang w:val="uk-UA"/>
        </w:rPr>
        <w:t>Соколенко</w:t>
      </w:r>
      <w:proofErr w:type="spellEnd"/>
    </w:p>
    <w:p w:rsidR="00C52687" w:rsidRPr="00AB78F8" w:rsidRDefault="00C52687" w:rsidP="00B07D73">
      <w:pPr>
        <w:spacing w:after="0" w:line="240" w:lineRule="auto"/>
        <w:jc w:val="right"/>
        <w:rPr>
          <w:rFonts w:ascii="Times New Roman" w:hAnsi="Times New Roman" w:cs="Times New Roman"/>
          <w:sz w:val="24"/>
          <w:szCs w:val="24"/>
        </w:rPr>
      </w:pPr>
    </w:p>
    <w:p w:rsidR="00853F4D" w:rsidRPr="00AB78F8" w:rsidRDefault="00853F4D" w:rsidP="00C52EED">
      <w:pPr>
        <w:spacing w:after="0" w:line="240" w:lineRule="auto"/>
        <w:jc w:val="right"/>
        <w:rPr>
          <w:rFonts w:ascii="Times New Roman" w:hAnsi="Times New Roman" w:cs="Times New Roman"/>
          <w:sz w:val="24"/>
          <w:szCs w:val="24"/>
        </w:rPr>
      </w:pPr>
    </w:p>
    <w:p w:rsidR="009933F9" w:rsidRDefault="009933F9" w:rsidP="00C52EED">
      <w:pPr>
        <w:spacing w:after="0" w:line="240" w:lineRule="auto"/>
        <w:jc w:val="right"/>
        <w:rPr>
          <w:rFonts w:ascii="Times New Roman" w:hAnsi="Times New Roman" w:cs="Times New Roman"/>
          <w:sz w:val="24"/>
          <w:szCs w:val="24"/>
        </w:rPr>
      </w:pPr>
    </w:p>
    <w:p w:rsidR="009933F9" w:rsidRDefault="009933F9" w:rsidP="00C52EED">
      <w:pPr>
        <w:spacing w:after="0" w:line="240" w:lineRule="auto"/>
        <w:jc w:val="right"/>
        <w:rPr>
          <w:rFonts w:ascii="Times New Roman" w:hAnsi="Times New Roman" w:cs="Times New Roman"/>
          <w:sz w:val="24"/>
          <w:szCs w:val="24"/>
        </w:rPr>
      </w:pPr>
    </w:p>
    <w:p w:rsidR="009933F9" w:rsidRPr="00D24651" w:rsidRDefault="009933F9" w:rsidP="00C52EED">
      <w:pPr>
        <w:spacing w:after="0" w:line="240" w:lineRule="auto"/>
        <w:jc w:val="right"/>
        <w:rPr>
          <w:rFonts w:ascii="Times New Roman" w:hAnsi="Times New Roman" w:cs="Times New Roman"/>
          <w:sz w:val="24"/>
          <w:szCs w:val="24"/>
        </w:rPr>
      </w:pPr>
    </w:p>
    <w:p w:rsidR="00D96021" w:rsidRDefault="00D96021" w:rsidP="00D96021">
      <w:pPr>
        <w:spacing w:after="0" w:line="240" w:lineRule="auto"/>
        <w:rPr>
          <w:rFonts w:ascii="Times New Roman" w:hAnsi="Times New Roman" w:cs="Times New Roman"/>
          <w:sz w:val="24"/>
          <w:szCs w:val="24"/>
        </w:rPr>
      </w:pPr>
    </w:p>
    <w:p w:rsidR="00402E43" w:rsidRDefault="00402E43" w:rsidP="00D96021">
      <w:pPr>
        <w:spacing w:after="0" w:line="240" w:lineRule="auto"/>
        <w:rPr>
          <w:rFonts w:ascii="Times New Roman" w:hAnsi="Times New Roman" w:cs="Times New Roman"/>
          <w:sz w:val="24"/>
          <w:szCs w:val="24"/>
        </w:rPr>
      </w:pPr>
      <w:bookmarkStart w:id="0" w:name="_GoBack"/>
      <w:bookmarkEnd w:id="0"/>
    </w:p>
    <w:p w:rsidR="00D96021" w:rsidRPr="00D24651" w:rsidRDefault="00D96021" w:rsidP="00D96021">
      <w:pPr>
        <w:spacing w:after="0" w:line="240" w:lineRule="auto"/>
        <w:rPr>
          <w:rFonts w:ascii="Times New Roman" w:hAnsi="Times New Roman" w:cs="Times New Roman"/>
          <w:sz w:val="24"/>
          <w:szCs w:val="24"/>
        </w:rPr>
      </w:pPr>
    </w:p>
    <w:p w:rsidR="0094617E" w:rsidRPr="0038077D" w:rsidRDefault="0094617E" w:rsidP="00C52EED">
      <w:pPr>
        <w:spacing w:after="0" w:line="240" w:lineRule="auto"/>
        <w:jc w:val="right"/>
        <w:rPr>
          <w:rFonts w:ascii="Times New Roman" w:hAnsi="Times New Roman" w:cs="Times New Roman"/>
          <w:szCs w:val="24"/>
        </w:rPr>
      </w:pPr>
      <w:r w:rsidRPr="0038077D">
        <w:rPr>
          <w:rFonts w:ascii="Times New Roman" w:hAnsi="Times New Roman" w:cs="Times New Roman"/>
          <w:szCs w:val="24"/>
        </w:rPr>
        <w:lastRenderedPageBreak/>
        <w:t>Приложение №</w:t>
      </w:r>
      <w:r w:rsidR="00D96021">
        <w:rPr>
          <w:rFonts w:ascii="Times New Roman" w:hAnsi="Times New Roman" w:cs="Times New Roman"/>
          <w:szCs w:val="24"/>
        </w:rPr>
        <w:t xml:space="preserve"> </w:t>
      </w:r>
      <w:r w:rsidR="00853F4D" w:rsidRPr="0038077D">
        <w:rPr>
          <w:rFonts w:ascii="Times New Roman" w:hAnsi="Times New Roman" w:cs="Times New Roman"/>
          <w:szCs w:val="24"/>
        </w:rPr>
        <w:t>1</w:t>
      </w:r>
      <w:r w:rsidRPr="0038077D">
        <w:rPr>
          <w:rFonts w:ascii="Times New Roman" w:hAnsi="Times New Roman" w:cs="Times New Roman"/>
          <w:szCs w:val="24"/>
        </w:rPr>
        <w:t xml:space="preserve"> </w:t>
      </w:r>
    </w:p>
    <w:p w:rsidR="0094617E" w:rsidRPr="0038077D" w:rsidRDefault="0094617E" w:rsidP="00C52EED">
      <w:pPr>
        <w:spacing w:after="0" w:line="240" w:lineRule="auto"/>
        <w:jc w:val="right"/>
        <w:rPr>
          <w:rFonts w:ascii="Times New Roman" w:hAnsi="Times New Roman" w:cs="Times New Roman"/>
          <w:szCs w:val="24"/>
        </w:rPr>
      </w:pPr>
      <w:r w:rsidRPr="0038077D">
        <w:rPr>
          <w:rFonts w:ascii="Times New Roman" w:hAnsi="Times New Roman" w:cs="Times New Roman"/>
          <w:szCs w:val="24"/>
        </w:rPr>
        <w:t xml:space="preserve">к Решению Тираспольского городского Совета </w:t>
      </w:r>
    </w:p>
    <w:p w:rsidR="0094617E" w:rsidRPr="003A4F08" w:rsidRDefault="00B84375" w:rsidP="00C52E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народных депутатов № 37</w:t>
      </w:r>
      <w:r w:rsidR="0094617E" w:rsidRPr="003A4F08">
        <w:rPr>
          <w:rFonts w:ascii="Times New Roman" w:hAnsi="Times New Roman" w:cs="Times New Roman"/>
          <w:sz w:val="24"/>
          <w:szCs w:val="24"/>
        </w:rPr>
        <w:t xml:space="preserve"> от </w:t>
      </w:r>
      <w:r w:rsidR="00205ECA" w:rsidRPr="003A4F08">
        <w:rPr>
          <w:rFonts w:ascii="Times New Roman" w:hAnsi="Times New Roman" w:cs="Times New Roman"/>
          <w:sz w:val="24"/>
          <w:szCs w:val="24"/>
        </w:rPr>
        <w:t xml:space="preserve"> </w:t>
      </w:r>
      <w:r w:rsidR="00951544">
        <w:rPr>
          <w:rFonts w:ascii="Times New Roman" w:hAnsi="Times New Roman" w:cs="Times New Roman"/>
          <w:sz w:val="24"/>
          <w:szCs w:val="24"/>
        </w:rPr>
        <w:t xml:space="preserve">13 октября 2022 </w:t>
      </w:r>
      <w:r w:rsidR="0094617E" w:rsidRPr="003A4F08">
        <w:rPr>
          <w:rFonts w:ascii="Times New Roman" w:hAnsi="Times New Roman" w:cs="Times New Roman"/>
          <w:sz w:val="24"/>
          <w:szCs w:val="24"/>
        </w:rPr>
        <w:t xml:space="preserve">года </w:t>
      </w:r>
    </w:p>
    <w:p w:rsidR="0094617E" w:rsidRDefault="0094617E" w:rsidP="00650052">
      <w:pPr>
        <w:spacing w:after="0" w:line="240" w:lineRule="auto"/>
        <w:jc w:val="center"/>
        <w:rPr>
          <w:rFonts w:ascii="Times New Roman" w:hAnsi="Times New Roman" w:cs="Times New Roman"/>
          <w:sz w:val="24"/>
          <w:szCs w:val="24"/>
        </w:rPr>
      </w:pPr>
    </w:p>
    <w:p w:rsidR="00650052" w:rsidRDefault="00650052" w:rsidP="00650052">
      <w:pPr>
        <w:spacing w:after="0" w:line="240" w:lineRule="auto"/>
        <w:jc w:val="center"/>
        <w:rPr>
          <w:rFonts w:ascii="Times New Roman" w:hAnsi="Times New Roman" w:cs="Times New Roman"/>
          <w:sz w:val="24"/>
          <w:szCs w:val="24"/>
        </w:rPr>
      </w:pPr>
    </w:p>
    <w:p w:rsidR="00650052" w:rsidRPr="00650052" w:rsidRDefault="00650052" w:rsidP="00650052">
      <w:pPr>
        <w:spacing w:after="0" w:line="240" w:lineRule="auto"/>
        <w:jc w:val="center"/>
        <w:rPr>
          <w:rFonts w:ascii="Times New Roman" w:hAnsi="Times New Roman" w:cs="Times New Roman"/>
          <w:sz w:val="24"/>
          <w:szCs w:val="24"/>
        </w:rPr>
      </w:pPr>
    </w:p>
    <w:p w:rsidR="0094617E" w:rsidRPr="00650052" w:rsidRDefault="0094617E" w:rsidP="00B84375">
      <w:pPr>
        <w:spacing w:after="0" w:line="240" w:lineRule="auto"/>
        <w:jc w:val="center"/>
        <w:rPr>
          <w:rFonts w:ascii="Times New Roman" w:hAnsi="Times New Roman" w:cs="Times New Roman"/>
          <w:sz w:val="24"/>
          <w:szCs w:val="24"/>
        </w:rPr>
      </w:pPr>
      <w:r w:rsidRPr="00650052">
        <w:rPr>
          <w:rFonts w:ascii="Times New Roman" w:hAnsi="Times New Roman" w:cs="Times New Roman"/>
          <w:sz w:val="24"/>
          <w:szCs w:val="24"/>
        </w:rPr>
        <w:t>ОФИЦИАЛЬНОЕ ЗАКЛЮЧЕНИЕ</w:t>
      </w:r>
    </w:p>
    <w:p w:rsidR="009933F9" w:rsidRPr="00650052" w:rsidRDefault="009933F9" w:rsidP="00650052">
      <w:pPr>
        <w:spacing w:after="0" w:line="240" w:lineRule="auto"/>
        <w:jc w:val="center"/>
        <w:rPr>
          <w:rFonts w:ascii="Times New Roman" w:hAnsi="Times New Roman" w:cs="Times New Roman"/>
          <w:color w:val="000000"/>
          <w:sz w:val="24"/>
          <w:szCs w:val="24"/>
        </w:rPr>
      </w:pPr>
      <w:r w:rsidRPr="00650052">
        <w:rPr>
          <w:rFonts w:ascii="Times New Roman" w:hAnsi="Times New Roman" w:cs="Times New Roman"/>
          <w:sz w:val="24"/>
          <w:szCs w:val="24"/>
        </w:rPr>
        <w:t xml:space="preserve">на проект </w:t>
      </w:r>
      <w:r w:rsidRPr="00650052">
        <w:rPr>
          <w:rFonts w:ascii="Times New Roman" w:hAnsi="Times New Roman" w:cs="Times New Roman"/>
          <w:color w:val="000000"/>
          <w:sz w:val="24"/>
          <w:szCs w:val="24"/>
        </w:rPr>
        <w:t>закона Приднестровской Молдавской Республики</w:t>
      </w:r>
    </w:p>
    <w:p w:rsidR="00AB78F8" w:rsidRDefault="00AB78F8" w:rsidP="00650052">
      <w:pPr>
        <w:spacing w:after="0" w:line="240" w:lineRule="auto"/>
        <w:jc w:val="center"/>
        <w:rPr>
          <w:rFonts w:ascii="Times New Roman" w:hAnsi="Times New Roman" w:cs="Times New Roman"/>
          <w:color w:val="000000"/>
          <w:sz w:val="24"/>
          <w:szCs w:val="24"/>
        </w:rPr>
      </w:pPr>
      <w:r w:rsidRPr="00AB78F8">
        <w:rPr>
          <w:rFonts w:ascii="Times New Roman" w:hAnsi="Times New Roman" w:cs="Times New Roman"/>
          <w:color w:val="000000"/>
          <w:sz w:val="24"/>
          <w:szCs w:val="24"/>
        </w:rPr>
        <w:t xml:space="preserve"> «О внесении изменения </w:t>
      </w:r>
      <w:r w:rsidRPr="00AB78F8">
        <w:rPr>
          <w:rFonts w:ascii="Times New Roman" w:hAnsi="Times New Roman" w:cs="Times New Roman"/>
          <w:bCs/>
          <w:sz w:val="24"/>
          <w:szCs w:val="24"/>
        </w:rPr>
        <w:t>в Закон Приднестровской Молдавской Республики</w:t>
      </w:r>
      <w:r w:rsidRPr="00AB78F8">
        <w:rPr>
          <w:rFonts w:ascii="Times New Roman" w:hAnsi="Times New Roman" w:cs="Times New Roman"/>
          <w:color w:val="000000"/>
          <w:sz w:val="24"/>
          <w:szCs w:val="24"/>
        </w:rPr>
        <w:t xml:space="preserve"> </w:t>
      </w:r>
    </w:p>
    <w:p w:rsidR="00AB78F8" w:rsidRDefault="00AB78F8" w:rsidP="00650052">
      <w:pPr>
        <w:spacing w:after="0" w:line="240" w:lineRule="auto"/>
        <w:jc w:val="center"/>
        <w:rPr>
          <w:rStyle w:val="a7"/>
          <w:color w:val="000000"/>
          <w:shd w:val="clear" w:color="auto" w:fill="FFFFFF"/>
        </w:rPr>
      </w:pPr>
      <w:r w:rsidRPr="00AB78F8">
        <w:rPr>
          <w:rFonts w:ascii="Times New Roman" w:hAnsi="Times New Roman" w:cs="Times New Roman"/>
          <w:bCs/>
          <w:sz w:val="24"/>
          <w:szCs w:val="24"/>
        </w:rPr>
        <w:t>«О деятельности игорных заведений»</w:t>
      </w:r>
      <w:r>
        <w:rPr>
          <w:rStyle w:val="a7"/>
          <w:color w:val="000000"/>
          <w:shd w:val="clear" w:color="auto" w:fill="FFFFFF"/>
        </w:rPr>
        <w:t xml:space="preserve"> </w:t>
      </w:r>
    </w:p>
    <w:p w:rsidR="00050BC0" w:rsidRPr="00650052" w:rsidRDefault="00AB78F8" w:rsidP="00650052">
      <w:pPr>
        <w:spacing w:after="0" w:line="240" w:lineRule="auto"/>
        <w:jc w:val="center"/>
        <w:rPr>
          <w:rFonts w:ascii="Times New Roman" w:hAnsi="Times New Roman" w:cs="Times New Roman"/>
          <w:color w:val="000000"/>
          <w:sz w:val="24"/>
          <w:szCs w:val="24"/>
        </w:rPr>
      </w:pPr>
      <w:r w:rsidRPr="000A3C71">
        <w:rPr>
          <w:rFonts w:ascii="Times New Roman" w:hAnsi="Times New Roman" w:cs="Times New Roman"/>
          <w:sz w:val="24"/>
          <w:szCs w:val="24"/>
        </w:rPr>
        <w:t>(папка 64</w:t>
      </w:r>
      <w:r>
        <w:rPr>
          <w:rFonts w:ascii="Times New Roman" w:hAnsi="Times New Roman" w:cs="Times New Roman"/>
          <w:sz w:val="24"/>
          <w:szCs w:val="24"/>
        </w:rPr>
        <w:t>0</w:t>
      </w:r>
      <w:r w:rsidRPr="000A3C71">
        <w:rPr>
          <w:rFonts w:ascii="Times New Roman" w:hAnsi="Times New Roman" w:cs="Times New Roman"/>
          <w:sz w:val="24"/>
          <w:szCs w:val="24"/>
        </w:rPr>
        <w:t>-VII)</w:t>
      </w:r>
      <w:r w:rsidR="009933F9" w:rsidRPr="00650052">
        <w:rPr>
          <w:rFonts w:ascii="Times New Roman" w:hAnsi="Times New Roman" w:cs="Times New Roman"/>
          <w:color w:val="000000"/>
          <w:sz w:val="24"/>
          <w:szCs w:val="24"/>
        </w:rPr>
        <w:t xml:space="preserve"> </w:t>
      </w:r>
    </w:p>
    <w:p w:rsidR="00951544" w:rsidRDefault="00951544" w:rsidP="00650052">
      <w:pPr>
        <w:spacing w:after="0" w:line="240" w:lineRule="auto"/>
        <w:jc w:val="center"/>
        <w:rPr>
          <w:rFonts w:ascii="Times New Roman" w:hAnsi="Times New Roman" w:cs="Times New Roman"/>
          <w:sz w:val="24"/>
          <w:szCs w:val="24"/>
        </w:rPr>
      </w:pPr>
    </w:p>
    <w:p w:rsidR="00650052" w:rsidRPr="00650052" w:rsidRDefault="00650052" w:rsidP="00650052">
      <w:pPr>
        <w:spacing w:after="0" w:line="240" w:lineRule="auto"/>
        <w:jc w:val="center"/>
        <w:rPr>
          <w:rFonts w:ascii="Times New Roman" w:hAnsi="Times New Roman" w:cs="Times New Roman"/>
          <w:sz w:val="24"/>
          <w:szCs w:val="24"/>
        </w:rPr>
      </w:pPr>
    </w:p>
    <w:p w:rsidR="00745D6D" w:rsidRPr="00650052" w:rsidRDefault="0094617E" w:rsidP="00650052">
      <w:pPr>
        <w:spacing w:after="0" w:line="240" w:lineRule="auto"/>
        <w:ind w:firstLine="851"/>
        <w:jc w:val="both"/>
        <w:rPr>
          <w:rFonts w:ascii="Times New Roman" w:hAnsi="Times New Roman" w:cs="Times New Roman"/>
          <w:sz w:val="24"/>
          <w:szCs w:val="24"/>
        </w:rPr>
      </w:pPr>
      <w:r w:rsidRPr="00650052">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009933F9" w:rsidRPr="00650052">
        <w:rPr>
          <w:rFonts w:ascii="Times New Roman" w:hAnsi="Times New Roman" w:cs="Times New Roman"/>
          <w:sz w:val="24"/>
          <w:szCs w:val="24"/>
        </w:rPr>
        <w:t xml:space="preserve">проект </w:t>
      </w:r>
      <w:r w:rsidR="009933F9" w:rsidRPr="00650052">
        <w:rPr>
          <w:rFonts w:ascii="Times New Roman" w:hAnsi="Times New Roman" w:cs="Times New Roman"/>
          <w:color w:val="000000"/>
          <w:sz w:val="24"/>
          <w:szCs w:val="24"/>
        </w:rPr>
        <w:t xml:space="preserve">закона Приднестровской Молдавской Республики </w:t>
      </w:r>
      <w:r w:rsidR="00AB78F8" w:rsidRPr="00AB78F8">
        <w:rPr>
          <w:rFonts w:ascii="Times New Roman" w:hAnsi="Times New Roman" w:cs="Times New Roman"/>
          <w:bCs/>
          <w:sz w:val="24"/>
          <w:szCs w:val="24"/>
        </w:rPr>
        <w:t>«О внесении изменения</w:t>
      </w:r>
      <w:r w:rsidR="00AB78F8" w:rsidRPr="00AB78F8">
        <w:rPr>
          <w:rFonts w:ascii="Times New Roman" w:hAnsi="Times New Roman" w:cs="Times New Roman"/>
          <w:b/>
          <w:bCs/>
          <w:sz w:val="24"/>
          <w:szCs w:val="24"/>
        </w:rPr>
        <w:t xml:space="preserve"> </w:t>
      </w:r>
      <w:r w:rsidR="00AB78F8" w:rsidRPr="00AB78F8">
        <w:rPr>
          <w:rStyle w:val="a7"/>
          <w:rFonts w:ascii="Times New Roman" w:hAnsi="Times New Roman" w:cs="Times New Roman"/>
          <w:b w:val="0"/>
          <w:color w:val="000000"/>
          <w:sz w:val="24"/>
          <w:szCs w:val="24"/>
          <w:shd w:val="clear" w:color="auto" w:fill="FFFFFF"/>
        </w:rPr>
        <w:t>в Закон Приднестровской Молдавской Республики</w:t>
      </w:r>
      <w:r w:rsidR="00AB78F8" w:rsidRPr="00AB78F8">
        <w:rPr>
          <w:rFonts w:ascii="Times New Roman" w:hAnsi="Times New Roman" w:cs="Times New Roman"/>
          <w:b/>
          <w:sz w:val="24"/>
          <w:szCs w:val="24"/>
        </w:rPr>
        <w:t xml:space="preserve"> </w:t>
      </w:r>
      <w:r w:rsidR="00AB78F8" w:rsidRPr="00AB78F8">
        <w:rPr>
          <w:rStyle w:val="a7"/>
          <w:rFonts w:ascii="Times New Roman" w:hAnsi="Times New Roman" w:cs="Times New Roman"/>
          <w:b w:val="0"/>
          <w:color w:val="000000"/>
          <w:sz w:val="24"/>
          <w:szCs w:val="24"/>
          <w:shd w:val="clear" w:color="auto" w:fill="FFFFFF"/>
        </w:rPr>
        <w:t xml:space="preserve">«О деятельности игорных заведений» </w:t>
      </w:r>
      <w:r w:rsidR="00AB78F8" w:rsidRPr="000A3C71">
        <w:rPr>
          <w:rFonts w:ascii="Times New Roman" w:hAnsi="Times New Roman" w:cs="Times New Roman"/>
          <w:sz w:val="24"/>
          <w:szCs w:val="24"/>
        </w:rPr>
        <w:t>(папка 64</w:t>
      </w:r>
      <w:r w:rsidR="00AB78F8">
        <w:rPr>
          <w:rFonts w:ascii="Times New Roman" w:hAnsi="Times New Roman" w:cs="Times New Roman"/>
          <w:sz w:val="24"/>
          <w:szCs w:val="24"/>
        </w:rPr>
        <w:t>0</w:t>
      </w:r>
      <w:r w:rsidR="00AB78F8" w:rsidRPr="000A3C71">
        <w:rPr>
          <w:rFonts w:ascii="Times New Roman" w:hAnsi="Times New Roman" w:cs="Times New Roman"/>
          <w:sz w:val="24"/>
          <w:szCs w:val="24"/>
        </w:rPr>
        <w:t>-VII)</w:t>
      </w:r>
      <w:r w:rsidR="00B07D73" w:rsidRPr="00650052">
        <w:rPr>
          <w:rFonts w:ascii="Times New Roman" w:hAnsi="Times New Roman" w:cs="Times New Roman"/>
          <w:sz w:val="24"/>
          <w:szCs w:val="24"/>
        </w:rPr>
        <w:t xml:space="preserve">, </w:t>
      </w:r>
      <w:r w:rsidR="00205ECA" w:rsidRPr="00650052">
        <w:rPr>
          <w:rFonts w:ascii="Times New Roman" w:hAnsi="Times New Roman" w:cs="Times New Roman"/>
          <w:sz w:val="24"/>
          <w:szCs w:val="24"/>
        </w:rPr>
        <w:t xml:space="preserve">считает возможным его принятие </w:t>
      </w:r>
      <w:r w:rsidR="008F166B" w:rsidRPr="00650052">
        <w:rPr>
          <w:rFonts w:ascii="Times New Roman" w:hAnsi="Times New Roman" w:cs="Times New Roman"/>
          <w:sz w:val="24"/>
          <w:szCs w:val="24"/>
        </w:rPr>
        <w:t>с учетом следующих замечаний:</w:t>
      </w:r>
    </w:p>
    <w:p w:rsidR="009A3D67" w:rsidRDefault="009A3D67" w:rsidP="00AB78F8">
      <w:pPr>
        <w:spacing w:after="0" w:line="240" w:lineRule="auto"/>
        <w:ind w:firstLine="720"/>
        <w:rPr>
          <w:rFonts w:ascii="Times New Roman" w:hAnsi="Times New Roman" w:cs="Times New Roman"/>
          <w:color w:val="000000"/>
          <w:sz w:val="24"/>
          <w:szCs w:val="24"/>
        </w:rPr>
      </w:pPr>
    </w:p>
    <w:p w:rsidR="00AB78F8" w:rsidRPr="00BB6843" w:rsidRDefault="009A3D67" w:rsidP="009A3D67">
      <w:pPr>
        <w:spacing w:after="0" w:line="240" w:lineRule="auto"/>
        <w:ind w:firstLine="85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Согласно пояснительной записке </w:t>
      </w:r>
      <w:r w:rsidR="00AB78F8" w:rsidRPr="00BB6843">
        <w:rPr>
          <w:rFonts w:ascii="Times New Roman" w:hAnsi="Times New Roman" w:cs="Times New Roman"/>
          <w:color w:val="000000"/>
          <w:sz w:val="24"/>
          <w:szCs w:val="24"/>
        </w:rPr>
        <w:t xml:space="preserve">разработка представленного проекта Закона «О внесении изменения </w:t>
      </w:r>
      <w:r w:rsidR="00AB78F8" w:rsidRPr="00BB6843">
        <w:rPr>
          <w:rFonts w:ascii="Times New Roman" w:hAnsi="Times New Roman" w:cs="Times New Roman"/>
          <w:bCs/>
          <w:sz w:val="24"/>
          <w:szCs w:val="24"/>
        </w:rPr>
        <w:t>в Закон Приднестровской Молдавской Республики</w:t>
      </w:r>
      <w:r w:rsidR="00AB78F8" w:rsidRPr="00BB6843">
        <w:rPr>
          <w:rFonts w:ascii="Times New Roman" w:hAnsi="Times New Roman" w:cs="Times New Roman"/>
          <w:color w:val="000000"/>
          <w:sz w:val="24"/>
          <w:szCs w:val="24"/>
        </w:rPr>
        <w:t xml:space="preserve"> </w:t>
      </w:r>
      <w:r w:rsidR="00AB78F8" w:rsidRPr="00BB6843">
        <w:rPr>
          <w:rFonts w:ascii="Times New Roman" w:hAnsi="Times New Roman" w:cs="Times New Roman"/>
          <w:bCs/>
          <w:sz w:val="24"/>
          <w:szCs w:val="24"/>
        </w:rPr>
        <w:t>«О деятельности игорных заведений</w:t>
      </w:r>
      <w:r w:rsidR="00AB78F8" w:rsidRPr="00BB6843">
        <w:rPr>
          <w:rFonts w:ascii="Times New Roman" w:hAnsi="Times New Roman" w:cs="Times New Roman"/>
          <w:color w:val="000000"/>
          <w:sz w:val="24"/>
          <w:szCs w:val="24"/>
        </w:rPr>
        <w:t>» обусловлена необходимостью регулирования размещения игорных заведений в городах республики</w:t>
      </w:r>
      <w:r w:rsidR="00AB78F8" w:rsidRPr="00BB6843">
        <w:rPr>
          <w:rFonts w:ascii="Times New Roman" w:hAnsi="Times New Roman" w:cs="Times New Roman"/>
          <w:color w:val="000000"/>
          <w:sz w:val="24"/>
          <w:szCs w:val="24"/>
          <w:shd w:val="clear" w:color="auto" w:fill="FFFFFF"/>
        </w:rPr>
        <w:t>.</w:t>
      </w:r>
    </w:p>
    <w:p w:rsidR="00AB78F8" w:rsidRPr="00BB6843" w:rsidRDefault="009A3D67" w:rsidP="009A3D67">
      <w:pPr>
        <w:pStyle w:val="a4"/>
        <w:ind w:firstLine="851"/>
        <w:jc w:val="both"/>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П</w:t>
      </w:r>
      <w:r w:rsidR="00AB78F8" w:rsidRPr="00BB6843">
        <w:rPr>
          <w:rFonts w:ascii="Times New Roman" w:hAnsi="Times New Roman" w:cs="Times New Roman"/>
          <w:color w:val="000000"/>
          <w:sz w:val="24"/>
          <w:szCs w:val="24"/>
          <w:shd w:val="clear" w:color="auto" w:fill="FFFFFF"/>
        </w:rPr>
        <w:t xml:space="preserve">редлагается </w:t>
      </w:r>
      <w:r>
        <w:rPr>
          <w:rFonts w:ascii="Times New Roman" w:hAnsi="Times New Roman" w:cs="Times New Roman"/>
          <w:color w:val="000000"/>
          <w:sz w:val="24"/>
          <w:szCs w:val="24"/>
          <w:shd w:val="clear" w:color="auto" w:fill="FFFFFF"/>
        </w:rPr>
        <w:t xml:space="preserve">установить такую норму,  </w:t>
      </w:r>
      <w:r w:rsidR="00AB78F8" w:rsidRPr="00BB6843">
        <w:rPr>
          <w:rFonts w:ascii="Times New Roman" w:hAnsi="Times New Roman" w:cs="Times New Roman"/>
          <w:color w:val="000000"/>
          <w:sz w:val="24"/>
          <w:szCs w:val="24"/>
          <w:shd w:val="clear" w:color="auto" w:fill="FFFFFF"/>
        </w:rPr>
        <w:t xml:space="preserve">что </w:t>
      </w:r>
      <w:r>
        <w:rPr>
          <w:rFonts w:ascii="Times New Roman" w:hAnsi="Times New Roman" w:cs="Times New Roman"/>
          <w:color w:val="000000"/>
          <w:sz w:val="24"/>
          <w:szCs w:val="24"/>
          <w:shd w:val="clear" w:color="auto" w:fill="FFFFFF"/>
        </w:rPr>
        <w:t>р</w:t>
      </w:r>
      <w:r w:rsidR="00AB78F8" w:rsidRPr="00BB6843">
        <w:rPr>
          <w:rFonts w:ascii="Times New Roman" w:hAnsi="Times New Roman" w:cs="Times New Roman"/>
          <w:bCs/>
          <w:sz w:val="24"/>
          <w:szCs w:val="24"/>
        </w:rPr>
        <w:t>азмещение игорных заведений согласовывается с органами местного самоуправления.</w:t>
      </w:r>
    </w:p>
    <w:p w:rsidR="005F1889" w:rsidRDefault="005F1889" w:rsidP="005F1889">
      <w:pPr>
        <w:pStyle w:val="a4"/>
        <w:ind w:firstLine="851"/>
        <w:jc w:val="both"/>
        <w:rPr>
          <w:rFonts w:ascii="Times New Roman" w:hAnsi="Times New Roman" w:cs="Times New Roman"/>
          <w:bCs/>
          <w:sz w:val="24"/>
          <w:szCs w:val="24"/>
        </w:rPr>
      </w:pPr>
      <w:r>
        <w:rPr>
          <w:rFonts w:ascii="Times New Roman" w:hAnsi="Times New Roman" w:cs="Times New Roman"/>
          <w:bCs/>
          <w:sz w:val="24"/>
          <w:szCs w:val="24"/>
        </w:rPr>
        <w:t>В</w:t>
      </w:r>
      <w:r w:rsidR="00AB78F8" w:rsidRPr="00BB6843">
        <w:rPr>
          <w:rFonts w:ascii="Times New Roman" w:hAnsi="Times New Roman" w:cs="Times New Roman"/>
          <w:bCs/>
          <w:sz w:val="24"/>
          <w:szCs w:val="24"/>
        </w:rPr>
        <w:t xml:space="preserve"> то же время целесообразнее наделить таким правом не органы местного самоуправления (городские районные </w:t>
      </w:r>
      <w:r w:rsidRPr="00BB6843">
        <w:rPr>
          <w:rFonts w:ascii="Times New Roman" w:hAnsi="Times New Roman" w:cs="Times New Roman"/>
          <w:bCs/>
          <w:sz w:val="24"/>
          <w:szCs w:val="24"/>
        </w:rPr>
        <w:t>Советы</w:t>
      </w:r>
      <w:r w:rsidR="00AB78F8" w:rsidRPr="00BB6843">
        <w:rPr>
          <w:rFonts w:ascii="Times New Roman" w:hAnsi="Times New Roman" w:cs="Times New Roman"/>
          <w:bCs/>
          <w:sz w:val="24"/>
          <w:szCs w:val="24"/>
        </w:rPr>
        <w:t>)</w:t>
      </w:r>
      <w:r>
        <w:rPr>
          <w:rFonts w:ascii="Times New Roman" w:hAnsi="Times New Roman" w:cs="Times New Roman"/>
          <w:bCs/>
          <w:sz w:val="24"/>
          <w:szCs w:val="24"/>
        </w:rPr>
        <w:t>,</w:t>
      </w:r>
      <w:r w:rsidR="00AB78F8" w:rsidRPr="00BB6843">
        <w:rPr>
          <w:rFonts w:ascii="Times New Roman" w:hAnsi="Times New Roman" w:cs="Times New Roman"/>
          <w:bCs/>
          <w:sz w:val="24"/>
          <w:szCs w:val="24"/>
        </w:rPr>
        <w:t xml:space="preserve"> а государственн</w:t>
      </w:r>
      <w:r>
        <w:rPr>
          <w:rFonts w:ascii="Times New Roman" w:hAnsi="Times New Roman" w:cs="Times New Roman"/>
          <w:bCs/>
          <w:sz w:val="24"/>
          <w:szCs w:val="24"/>
        </w:rPr>
        <w:t xml:space="preserve">ые </w:t>
      </w:r>
      <w:r w:rsidR="00AB78F8" w:rsidRPr="00BB6843">
        <w:rPr>
          <w:rFonts w:ascii="Times New Roman" w:hAnsi="Times New Roman" w:cs="Times New Roman"/>
          <w:bCs/>
          <w:sz w:val="24"/>
          <w:szCs w:val="24"/>
        </w:rPr>
        <w:t>администраци</w:t>
      </w:r>
      <w:r>
        <w:rPr>
          <w:rFonts w:ascii="Times New Roman" w:hAnsi="Times New Roman" w:cs="Times New Roman"/>
          <w:bCs/>
          <w:sz w:val="24"/>
          <w:szCs w:val="24"/>
        </w:rPr>
        <w:t>и</w:t>
      </w:r>
      <w:r w:rsidR="00AB78F8" w:rsidRPr="00BB6843">
        <w:rPr>
          <w:rFonts w:ascii="Times New Roman" w:hAnsi="Times New Roman" w:cs="Times New Roman"/>
          <w:bCs/>
          <w:sz w:val="24"/>
          <w:szCs w:val="24"/>
        </w:rPr>
        <w:t xml:space="preserve"> город</w:t>
      </w:r>
      <w:r>
        <w:rPr>
          <w:rFonts w:ascii="Times New Roman" w:hAnsi="Times New Roman" w:cs="Times New Roman"/>
          <w:bCs/>
          <w:sz w:val="24"/>
          <w:szCs w:val="24"/>
        </w:rPr>
        <w:t>ов и районов.</w:t>
      </w:r>
    </w:p>
    <w:p w:rsidR="005F1889" w:rsidRDefault="005F1889" w:rsidP="005F1889">
      <w:pPr>
        <w:pStyle w:val="a4"/>
        <w:ind w:firstLine="851"/>
        <w:jc w:val="both"/>
        <w:rPr>
          <w:rFonts w:ascii="Times New Roman" w:hAnsi="Times New Roman" w:cs="Times New Roman"/>
          <w:bCs/>
          <w:sz w:val="24"/>
          <w:szCs w:val="24"/>
        </w:rPr>
      </w:pPr>
      <w:r>
        <w:rPr>
          <w:rFonts w:ascii="Times New Roman" w:hAnsi="Times New Roman" w:cs="Times New Roman"/>
          <w:bCs/>
          <w:sz w:val="24"/>
          <w:szCs w:val="24"/>
        </w:rPr>
        <w:t>В связи с чем, предлагаем пункт 1 проекта закона изложить в новой редакции:</w:t>
      </w:r>
    </w:p>
    <w:p w:rsidR="005F1889" w:rsidRDefault="005F1889" w:rsidP="005F1889">
      <w:pPr>
        <w:pStyle w:val="a4"/>
        <w:ind w:firstLine="851"/>
        <w:jc w:val="both"/>
        <w:rPr>
          <w:rFonts w:ascii="Times New Roman" w:hAnsi="Times New Roman" w:cs="Times New Roman"/>
          <w:bCs/>
          <w:sz w:val="24"/>
          <w:szCs w:val="24"/>
        </w:rPr>
      </w:pPr>
    </w:p>
    <w:p w:rsidR="005F1889" w:rsidRDefault="005F1889" w:rsidP="005F1889">
      <w:pPr>
        <w:pStyle w:val="a4"/>
        <w:ind w:firstLine="851"/>
        <w:jc w:val="both"/>
        <w:rPr>
          <w:rFonts w:ascii="Times New Roman" w:hAnsi="Times New Roman" w:cs="Times New Roman"/>
          <w:color w:val="000000"/>
          <w:sz w:val="24"/>
          <w:szCs w:val="24"/>
          <w:shd w:val="clear" w:color="auto" w:fill="FFFFFF"/>
        </w:rPr>
      </w:pPr>
      <w:r>
        <w:rPr>
          <w:rFonts w:ascii="Times New Roman" w:hAnsi="Times New Roman" w:cs="Times New Roman"/>
          <w:bCs/>
          <w:sz w:val="24"/>
          <w:szCs w:val="24"/>
        </w:rPr>
        <w:t>«</w:t>
      </w:r>
      <w:r w:rsidRPr="004E492B">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Часть 1 статьи 10 изложить в следующей редакции:</w:t>
      </w:r>
    </w:p>
    <w:p w:rsidR="005F1889" w:rsidRDefault="005F1889" w:rsidP="005F1889">
      <w:pPr>
        <w:pStyle w:val="a4"/>
        <w:ind w:firstLine="851"/>
        <w:jc w:val="both"/>
        <w:rPr>
          <w:rFonts w:ascii="Times New Roman" w:hAnsi="Times New Roman" w:cs="Times New Roman"/>
          <w:color w:val="000000"/>
          <w:sz w:val="24"/>
          <w:szCs w:val="24"/>
          <w:shd w:val="clear" w:color="auto" w:fill="FFFFFF"/>
        </w:rPr>
      </w:pPr>
    </w:p>
    <w:p w:rsidR="005F1889" w:rsidRPr="007A74FC" w:rsidRDefault="005F1889" w:rsidP="005F1889">
      <w:pPr>
        <w:pStyle w:val="a4"/>
        <w:ind w:firstLine="851"/>
        <w:jc w:val="both"/>
        <w:rPr>
          <w:rFonts w:ascii="Times New Roman" w:hAnsi="Times New Roman" w:cs="Times New Roman"/>
          <w:bCs/>
          <w:sz w:val="24"/>
          <w:szCs w:val="24"/>
        </w:rPr>
      </w:pPr>
      <w:r w:rsidRPr="007A74FC">
        <w:rPr>
          <w:rFonts w:ascii="Times New Roman" w:hAnsi="Times New Roman" w:cs="Times New Roman"/>
          <w:bCs/>
          <w:sz w:val="24"/>
          <w:szCs w:val="24"/>
        </w:rPr>
        <w:t xml:space="preserve">«Игорные заведения могут быть размещены только в нежилых помещениях. Запрещено размещать игорные заведения в зданиях действующих образовательных, медицинских и культовых учреждений. Размещение игорных заведений согласовывается с </w:t>
      </w:r>
      <w:r w:rsidRPr="00BB6843">
        <w:rPr>
          <w:rFonts w:ascii="Times New Roman" w:hAnsi="Times New Roman" w:cs="Times New Roman"/>
          <w:bCs/>
          <w:sz w:val="24"/>
          <w:szCs w:val="24"/>
        </w:rPr>
        <w:t>государственн</w:t>
      </w:r>
      <w:r>
        <w:rPr>
          <w:rFonts w:ascii="Times New Roman" w:hAnsi="Times New Roman" w:cs="Times New Roman"/>
          <w:bCs/>
          <w:sz w:val="24"/>
          <w:szCs w:val="24"/>
        </w:rPr>
        <w:t xml:space="preserve">ыми </w:t>
      </w:r>
      <w:r w:rsidRPr="00BB6843">
        <w:rPr>
          <w:rFonts w:ascii="Times New Roman" w:hAnsi="Times New Roman" w:cs="Times New Roman"/>
          <w:bCs/>
          <w:sz w:val="24"/>
          <w:szCs w:val="24"/>
        </w:rPr>
        <w:t>администраци</w:t>
      </w:r>
      <w:r>
        <w:rPr>
          <w:rFonts w:ascii="Times New Roman" w:hAnsi="Times New Roman" w:cs="Times New Roman"/>
          <w:bCs/>
          <w:sz w:val="24"/>
          <w:szCs w:val="24"/>
        </w:rPr>
        <w:t>ями г</w:t>
      </w:r>
      <w:r w:rsidRPr="00BB6843">
        <w:rPr>
          <w:rFonts w:ascii="Times New Roman" w:hAnsi="Times New Roman" w:cs="Times New Roman"/>
          <w:bCs/>
          <w:sz w:val="24"/>
          <w:szCs w:val="24"/>
        </w:rPr>
        <w:t>ород</w:t>
      </w:r>
      <w:r>
        <w:rPr>
          <w:rFonts w:ascii="Times New Roman" w:hAnsi="Times New Roman" w:cs="Times New Roman"/>
          <w:bCs/>
          <w:sz w:val="24"/>
          <w:szCs w:val="24"/>
        </w:rPr>
        <w:t>а или района</w:t>
      </w:r>
      <w:r w:rsidRPr="007A74FC">
        <w:rPr>
          <w:rFonts w:ascii="Times New Roman" w:hAnsi="Times New Roman" w:cs="Times New Roman"/>
          <w:bCs/>
          <w:sz w:val="24"/>
          <w:szCs w:val="24"/>
        </w:rPr>
        <w:t>».</w:t>
      </w:r>
    </w:p>
    <w:p w:rsidR="005F1889" w:rsidRDefault="005F1889" w:rsidP="005F1889">
      <w:pPr>
        <w:pStyle w:val="a4"/>
        <w:ind w:left="8353" w:firstLine="851"/>
        <w:jc w:val="both"/>
        <w:rPr>
          <w:rFonts w:ascii="Times New Roman" w:hAnsi="Times New Roman" w:cs="Times New Roman"/>
          <w:bCs/>
          <w:sz w:val="24"/>
          <w:szCs w:val="24"/>
        </w:rPr>
      </w:pPr>
      <w:r>
        <w:rPr>
          <w:rFonts w:ascii="Times New Roman" w:hAnsi="Times New Roman" w:cs="Times New Roman"/>
          <w:bCs/>
          <w:sz w:val="24"/>
          <w:szCs w:val="24"/>
        </w:rPr>
        <w:t>»</w:t>
      </w:r>
    </w:p>
    <w:p w:rsidR="005F1889" w:rsidRDefault="005F1889" w:rsidP="00AB78F8">
      <w:pPr>
        <w:pStyle w:val="a4"/>
        <w:jc w:val="both"/>
        <w:rPr>
          <w:rFonts w:ascii="Times New Roman" w:hAnsi="Times New Roman" w:cs="Times New Roman"/>
          <w:bCs/>
          <w:sz w:val="24"/>
          <w:szCs w:val="24"/>
        </w:rPr>
      </w:pPr>
    </w:p>
    <w:p w:rsidR="00AB78F8" w:rsidRPr="00BB6843" w:rsidRDefault="005F1889" w:rsidP="00AB78F8">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50052" w:rsidRDefault="00650052" w:rsidP="00650052">
      <w:pPr>
        <w:shd w:val="clear" w:color="auto" w:fill="FFFFFF" w:themeFill="background1"/>
        <w:spacing w:after="0" w:line="240" w:lineRule="auto"/>
        <w:rPr>
          <w:rFonts w:ascii="Times New Roman" w:hAnsi="Times New Roman" w:cs="Times New Roman"/>
          <w:sz w:val="24"/>
          <w:szCs w:val="24"/>
        </w:rPr>
      </w:pPr>
    </w:p>
    <w:p w:rsidR="00650052" w:rsidRDefault="00650052" w:rsidP="00650052">
      <w:pPr>
        <w:shd w:val="clear" w:color="auto" w:fill="FFFFFF" w:themeFill="background1"/>
        <w:spacing w:after="0" w:line="240" w:lineRule="auto"/>
        <w:rPr>
          <w:rFonts w:ascii="Times New Roman" w:hAnsi="Times New Roman" w:cs="Times New Roman"/>
          <w:sz w:val="24"/>
          <w:szCs w:val="24"/>
        </w:rPr>
      </w:pPr>
    </w:p>
    <w:p w:rsidR="00650052" w:rsidRDefault="00650052" w:rsidP="00650052">
      <w:pPr>
        <w:shd w:val="clear" w:color="auto" w:fill="FFFFFF" w:themeFill="background1"/>
        <w:spacing w:after="0" w:line="240" w:lineRule="auto"/>
        <w:rPr>
          <w:rFonts w:ascii="Times New Roman" w:hAnsi="Times New Roman" w:cs="Times New Roman"/>
          <w:sz w:val="24"/>
          <w:szCs w:val="24"/>
        </w:rPr>
      </w:pPr>
    </w:p>
    <w:p w:rsidR="00650052" w:rsidRDefault="00650052" w:rsidP="00650052">
      <w:pPr>
        <w:shd w:val="clear" w:color="auto" w:fill="FFFFFF" w:themeFill="background1"/>
        <w:spacing w:after="0" w:line="240" w:lineRule="auto"/>
        <w:rPr>
          <w:rFonts w:ascii="Times New Roman" w:hAnsi="Times New Roman" w:cs="Times New Roman"/>
          <w:sz w:val="24"/>
          <w:szCs w:val="24"/>
        </w:rPr>
      </w:pPr>
    </w:p>
    <w:p w:rsidR="00650052" w:rsidRDefault="00650052" w:rsidP="00650052">
      <w:pPr>
        <w:shd w:val="clear" w:color="auto" w:fill="FFFFFF" w:themeFill="background1"/>
        <w:spacing w:after="0" w:line="240" w:lineRule="auto"/>
        <w:rPr>
          <w:rFonts w:ascii="Times New Roman" w:hAnsi="Times New Roman" w:cs="Times New Roman"/>
          <w:sz w:val="24"/>
          <w:szCs w:val="24"/>
        </w:rPr>
      </w:pPr>
    </w:p>
    <w:p w:rsidR="00650052" w:rsidRDefault="00650052" w:rsidP="00650052">
      <w:pPr>
        <w:shd w:val="clear" w:color="auto" w:fill="FFFFFF" w:themeFill="background1"/>
        <w:spacing w:after="0" w:line="240" w:lineRule="auto"/>
        <w:rPr>
          <w:rFonts w:ascii="Times New Roman" w:hAnsi="Times New Roman" w:cs="Times New Roman"/>
          <w:sz w:val="24"/>
          <w:szCs w:val="24"/>
        </w:rPr>
      </w:pPr>
    </w:p>
    <w:p w:rsidR="00650052" w:rsidRDefault="00650052" w:rsidP="00650052">
      <w:pPr>
        <w:shd w:val="clear" w:color="auto" w:fill="FFFFFF" w:themeFill="background1"/>
        <w:spacing w:after="0" w:line="240" w:lineRule="auto"/>
        <w:rPr>
          <w:rFonts w:ascii="Times New Roman" w:hAnsi="Times New Roman" w:cs="Times New Roman"/>
          <w:sz w:val="24"/>
          <w:szCs w:val="24"/>
        </w:rPr>
      </w:pPr>
    </w:p>
    <w:p w:rsidR="00650052" w:rsidRDefault="00650052" w:rsidP="00650052">
      <w:pPr>
        <w:shd w:val="clear" w:color="auto" w:fill="FFFFFF" w:themeFill="background1"/>
        <w:spacing w:after="0" w:line="240" w:lineRule="auto"/>
        <w:rPr>
          <w:rFonts w:ascii="Times New Roman" w:hAnsi="Times New Roman" w:cs="Times New Roman"/>
          <w:sz w:val="24"/>
          <w:szCs w:val="24"/>
        </w:rPr>
      </w:pPr>
    </w:p>
    <w:p w:rsidR="00650052" w:rsidRDefault="00650052" w:rsidP="00650052">
      <w:pPr>
        <w:shd w:val="clear" w:color="auto" w:fill="FFFFFF" w:themeFill="background1"/>
        <w:spacing w:after="0" w:line="240" w:lineRule="auto"/>
        <w:rPr>
          <w:rFonts w:ascii="Times New Roman" w:hAnsi="Times New Roman" w:cs="Times New Roman"/>
          <w:sz w:val="24"/>
          <w:szCs w:val="24"/>
        </w:rPr>
      </w:pPr>
    </w:p>
    <w:p w:rsidR="00650052" w:rsidRDefault="00650052" w:rsidP="00650052">
      <w:pPr>
        <w:shd w:val="clear" w:color="auto" w:fill="FFFFFF" w:themeFill="background1"/>
        <w:spacing w:after="0" w:line="240" w:lineRule="auto"/>
        <w:rPr>
          <w:rFonts w:ascii="Times New Roman" w:hAnsi="Times New Roman" w:cs="Times New Roman"/>
          <w:sz w:val="24"/>
          <w:szCs w:val="24"/>
        </w:rPr>
      </w:pPr>
    </w:p>
    <w:p w:rsidR="00650052" w:rsidRDefault="00650052" w:rsidP="00650052">
      <w:pPr>
        <w:shd w:val="clear" w:color="auto" w:fill="FFFFFF" w:themeFill="background1"/>
        <w:spacing w:after="0" w:line="240" w:lineRule="auto"/>
        <w:rPr>
          <w:rFonts w:ascii="Times New Roman" w:hAnsi="Times New Roman" w:cs="Times New Roman"/>
          <w:sz w:val="24"/>
          <w:szCs w:val="24"/>
        </w:rPr>
      </w:pPr>
    </w:p>
    <w:p w:rsidR="00650052" w:rsidRDefault="00650052" w:rsidP="00650052">
      <w:pPr>
        <w:shd w:val="clear" w:color="auto" w:fill="FFFFFF" w:themeFill="background1"/>
        <w:spacing w:after="0" w:line="240" w:lineRule="auto"/>
        <w:rPr>
          <w:rFonts w:ascii="Times New Roman" w:hAnsi="Times New Roman" w:cs="Times New Roman"/>
          <w:sz w:val="24"/>
          <w:szCs w:val="24"/>
        </w:rPr>
      </w:pPr>
    </w:p>
    <w:p w:rsidR="00771C3A" w:rsidRPr="00650052" w:rsidRDefault="00771C3A" w:rsidP="00650052">
      <w:pPr>
        <w:shd w:val="clear" w:color="auto" w:fill="FFFFFF" w:themeFill="background1"/>
        <w:spacing w:after="0" w:line="240" w:lineRule="auto"/>
        <w:rPr>
          <w:rFonts w:ascii="Times New Roman" w:hAnsi="Times New Roman" w:cs="Times New Roman"/>
          <w:sz w:val="24"/>
          <w:szCs w:val="24"/>
        </w:rPr>
      </w:pPr>
      <w:r w:rsidRPr="00650052">
        <w:rPr>
          <w:rFonts w:ascii="Times New Roman" w:hAnsi="Times New Roman" w:cs="Times New Roman"/>
          <w:vanish/>
          <w:sz w:val="24"/>
          <w:szCs w:val="24"/>
        </w:rPr>
        <w:cr/>
        <w:t xml:space="preserve">ю учетом следующего замечания </w:t>
      </w:r>
      <w:r w:rsidRPr="00650052">
        <w:rPr>
          <w:rFonts w:ascii="Times New Roman" w:hAnsi="Times New Roman" w:cs="Times New Roman"/>
          <w:vanish/>
          <w:sz w:val="24"/>
          <w:szCs w:val="24"/>
        </w:rPr>
        <w:cr/>
        <w:t xml:space="preserve"> новой редакции </w:t>
      </w:r>
      <w:r w:rsidRPr="00650052">
        <w:rPr>
          <w:rFonts w:ascii="Times New Roman" w:hAnsi="Times New Roman" w:cs="Times New Roman"/>
          <w:vanish/>
          <w:sz w:val="24"/>
          <w:szCs w:val="24"/>
        </w:rPr>
        <w:cr/>
        <w:t xml:space="preserve"> лестничныхиаршей)</w:t>
      </w:r>
      <w:r w:rsidRPr="00650052">
        <w:rPr>
          <w:rFonts w:ascii="Times New Roman" w:hAnsi="Times New Roman" w:cs="Times New Roman"/>
          <w:vanish/>
          <w:sz w:val="24"/>
          <w:szCs w:val="24"/>
        </w:rPr>
        <w:cr/>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r w:rsidRPr="00650052">
        <w:rPr>
          <w:rFonts w:ascii="Times New Roman" w:hAnsi="Times New Roman" w:cs="Times New Roman"/>
          <w:vanish/>
          <w:sz w:val="24"/>
          <w:szCs w:val="24"/>
        </w:rPr>
        <w:pgNum/>
      </w:r>
    </w:p>
    <w:p w:rsidR="005B29BA" w:rsidRPr="00650052" w:rsidRDefault="003D7C38" w:rsidP="00650052">
      <w:pPr>
        <w:shd w:val="clear" w:color="auto" w:fill="FFFFFF" w:themeFill="background1"/>
        <w:spacing w:after="0" w:line="240" w:lineRule="auto"/>
        <w:jc w:val="center"/>
        <w:rPr>
          <w:rFonts w:ascii="Times New Roman" w:hAnsi="Times New Roman" w:cs="Times New Roman"/>
          <w:sz w:val="24"/>
          <w:szCs w:val="24"/>
        </w:rPr>
      </w:pPr>
      <w:r w:rsidRPr="00650052">
        <w:rPr>
          <w:rFonts w:ascii="Times New Roman" w:hAnsi="Times New Roman" w:cs="Times New Roman"/>
          <w:sz w:val="24"/>
          <w:szCs w:val="24"/>
        </w:rPr>
        <w:lastRenderedPageBreak/>
        <w:t xml:space="preserve">Сравнительная </w:t>
      </w:r>
      <w:r w:rsidR="005B29BA" w:rsidRPr="00650052">
        <w:rPr>
          <w:rFonts w:ascii="Times New Roman" w:hAnsi="Times New Roman" w:cs="Times New Roman"/>
          <w:sz w:val="24"/>
          <w:szCs w:val="24"/>
        </w:rPr>
        <w:t>таблица</w:t>
      </w:r>
    </w:p>
    <w:p w:rsidR="005B29BA" w:rsidRPr="00650052" w:rsidRDefault="005B29BA" w:rsidP="00650052">
      <w:pPr>
        <w:shd w:val="clear" w:color="auto" w:fill="FFFFFF" w:themeFill="background1"/>
        <w:spacing w:after="0" w:line="240" w:lineRule="auto"/>
        <w:rPr>
          <w:rFonts w:ascii="Times New Roman" w:hAnsi="Times New Roman" w:cs="Times New Roman"/>
          <w:sz w:val="24"/>
          <w:szCs w:val="24"/>
        </w:rPr>
      </w:pPr>
    </w:p>
    <w:tbl>
      <w:tblPr>
        <w:tblStyle w:val="a8"/>
        <w:tblW w:w="0" w:type="auto"/>
        <w:tblLayout w:type="fixed"/>
        <w:tblLook w:val="04A0" w:firstRow="1" w:lastRow="0" w:firstColumn="1" w:lastColumn="0" w:noHBand="0" w:noVBand="1"/>
      </w:tblPr>
      <w:tblGrid>
        <w:gridCol w:w="4785"/>
        <w:gridCol w:w="4785"/>
      </w:tblGrid>
      <w:tr w:rsidR="005B29BA" w:rsidRPr="00650052" w:rsidTr="005F1889">
        <w:tc>
          <w:tcPr>
            <w:tcW w:w="4785" w:type="dxa"/>
          </w:tcPr>
          <w:p w:rsidR="005B29BA" w:rsidRPr="00650052" w:rsidRDefault="005B29BA" w:rsidP="005F2F6B">
            <w:pPr>
              <w:jc w:val="center"/>
              <w:rPr>
                <w:rFonts w:ascii="Times New Roman" w:hAnsi="Times New Roman" w:cs="Times New Roman"/>
                <w:sz w:val="24"/>
                <w:szCs w:val="24"/>
              </w:rPr>
            </w:pPr>
            <w:r w:rsidRPr="00650052">
              <w:rPr>
                <w:rFonts w:ascii="Times New Roman" w:hAnsi="Times New Roman" w:cs="Times New Roman"/>
                <w:sz w:val="24"/>
                <w:szCs w:val="24"/>
              </w:rPr>
              <w:t>Редакция</w:t>
            </w:r>
            <w:r w:rsidR="00531997" w:rsidRPr="00650052">
              <w:rPr>
                <w:rFonts w:ascii="Times New Roman" w:hAnsi="Times New Roman" w:cs="Times New Roman"/>
                <w:sz w:val="24"/>
                <w:szCs w:val="24"/>
              </w:rPr>
              <w:t>,</w:t>
            </w:r>
            <w:r w:rsidRPr="00650052">
              <w:rPr>
                <w:rFonts w:ascii="Times New Roman" w:hAnsi="Times New Roman" w:cs="Times New Roman"/>
                <w:sz w:val="24"/>
                <w:szCs w:val="24"/>
              </w:rPr>
              <w:t xml:space="preserve"> предлагаемая проектом </w:t>
            </w:r>
            <w:r w:rsidR="005F2F6B">
              <w:rPr>
                <w:rFonts w:ascii="Times New Roman" w:hAnsi="Times New Roman" w:cs="Times New Roman"/>
                <w:sz w:val="24"/>
                <w:szCs w:val="24"/>
                <w:lang w:val="en-US"/>
              </w:rPr>
              <w:t xml:space="preserve">закона </w:t>
            </w:r>
            <w:r w:rsidR="005F2F6B" w:rsidRPr="00650052">
              <w:rPr>
                <w:rFonts w:ascii="Times New Roman" w:hAnsi="Times New Roman" w:cs="Times New Roman"/>
                <w:sz w:val="24"/>
                <w:szCs w:val="24"/>
              </w:rPr>
              <w:t xml:space="preserve"> </w:t>
            </w:r>
          </w:p>
        </w:tc>
        <w:tc>
          <w:tcPr>
            <w:tcW w:w="4785" w:type="dxa"/>
          </w:tcPr>
          <w:p w:rsidR="005B29BA" w:rsidRPr="00650052" w:rsidRDefault="00531997" w:rsidP="00650052">
            <w:pPr>
              <w:jc w:val="center"/>
              <w:rPr>
                <w:rFonts w:ascii="Times New Roman" w:hAnsi="Times New Roman" w:cs="Times New Roman"/>
                <w:sz w:val="24"/>
                <w:szCs w:val="24"/>
              </w:rPr>
            </w:pPr>
            <w:r w:rsidRPr="00650052">
              <w:rPr>
                <w:rFonts w:ascii="Times New Roman" w:hAnsi="Times New Roman" w:cs="Times New Roman"/>
                <w:sz w:val="24"/>
                <w:szCs w:val="24"/>
              </w:rPr>
              <w:t xml:space="preserve">Поправка  </w:t>
            </w:r>
            <w:r w:rsidR="003D7C38" w:rsidRPr="00650052">
              <w:rPr>
                <w:rFonts w:ascii="Times New Roman" w:hAnsi="Times New Roman" w:cs="Times New Roman"/>
                <w:sz w:val="24"/>
                <w:szCs w:val="24"/>
              </w:rPr>
              <w:t>Тираспольского городского Совета народных депутатов</w:t>
            </w:r>
          </w:p>
        </w:tc>
      </w:tr>
      <w:tr w:rsidR="009E1378" w:rsidRPr="00650052" w:rsidTr="005F1889">
        <w:tc>
          <w:tcPr>
            <w:tcW w:w="4785" w:type="dxa"/>
          </w:tcPr>
          <w:p w:rsidR="005F1889" w:rsidRDefault="005F1889" w:rsidP="005F1889">
            <w:pPr>
              <w:pStyle w:val="a4"/>
              <w:ind w:firstLine="851"/>
              <w:jc w:val="both"/>
              <w:rPr>
                <w:rFonts w:ascii="Times New Roman" w:hAnsi="Times New Roman" w:cs="Times New Roman"/>
                <w:color w:val="000000"/>
                <w:sz w:val="24"/>
                <w:szCs w:val="24"/>
                <w:shd w:val="clear" w:color="auto" w:fill="FFFFFF"/>
              </w:rPr>
            </w:pPr>
            <w:r w:rsidRPr="004E492B">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Часть 1 статьи 10 изложить в следующей редакции:</w:t>
            </w:r>
          </w:p>
          <w:p w:rsidR="005F1889" w:rsidRDefault="005F1889" w:rsidP="005F1889">
            <w:pPr>
              <w:pStyle w:val="a4"/>
              <w:ind w:firstLine="851"/>
              <w:jc w:val="both"/>
              <w:rPr>
                <w:rFonts w:ascii="Times New Roman" w:hAnsi="Times New Roman" w:cs="Times New Roman"/>
                <w:color w:val="000000"/>
                <w:sz w:val="24"/>
                <w:szCs w:val="24"/>
                <w:shd w:val="clear" w:color="auto" w:fill="FFFFFF"/>
              </w:rPr>
            </w:pPr>
          </w:p>
          <w:p w:rsidR="005F1889" w:rsidRPr="007A74FC" w:rsidRDefault="005F1889" w:rsidP="005F1889">
            <w:pPr>
              <w:pStyle w:val="a4"/>
              <w:ind w:firstLine="851"/>
              <w:jc w:val="both"/>
              <w:rPr>
                <w:rFonts w:ascii="Times New Roman" w:hAnsi="Times New Roman" w:cs="Times New Roman"/>
                <w:bCs/>
                <w:sz w:val="24"/>
                <w:szCs w:val="24"/>
              </w:rPr>
            </w:pPr>
            <w:r w:rsidRPr="007A74FC">
              <w:rPr>
                <w:rFonts w:ascii="Times New Roman" w:hAnsi="Times New Roman" w:cs="Times New Roman"/>
                <w:bCs/>
                <w:sz w:val="24"/>
                <w:szCs w:val="24"/>
              </w:rPr>
              <w:t xml:space="preserve">«Игорные заведения могут быть размещены только в нежилых помещениях. Запрещено размещать игорные заведения в зданиях действующих образовательных, медицинских и культовых учреждений. Размещение игорных заведений согласовывается с </w:t>
            </w:r>
            <w:r w:rsidRPr="005F1889">
              <w:rPr>
                <w:rFonts w:ascii="Times New Roman" w:hAnsi="Times New Roman" w:cs="Times New Roman"/>
                <w:b/>
                <w:bCs/>
                <w:sz w:val="24"/>
                <w:szCs w:val="24"/>
                <w:u w:val="single"/>
              </w:rPr>
              <w:t>органами местного самоупра</w:t>
            </w:r>
            <w:r>
              <w:rPr>
                <w:rFonts w:ascii="Times New Roman" w:hAnsi="Times New Roman" w:cs="Times New Roman"/>
                <w:b/>
                <w:bCs/>
                <w:sz w:val="24"/>
                <w:szCs w:val="24"/>
                <w:u w:val="single"/>
              </w:rPr>
              <w:t>в</w:t>
            </w:r>
            <w:r w:rsidRPr="005F1889">
              <w:rPr>
                <w:rFonts w:ascii="Times New Roman" w:hAnsi="Times New Roman" w:cs="Times New Roman"/>
                <w:b/>
                <w:bCs/>
                <w:sz w:val="24"/>
                <w:szCs w:val="24"/>
                <w:u w:val="single"/>
              </w:rPr>
              <w:t xml:space="preserve">ления </w:t>
            </w:r>
            <w:r w:rsidRPr="007A74FC">
              <w:rPr>
                <w:rFonts w:ascii="Times New Roman" w:hAnsi="Times New Roman" w:cs="Times New Roman"/>
                <w:bCs/>
                <w:sz w:val="24"/>
                <w:szCs w:val="24"/>
              </w:rPr>
              <w:t>».</w:t>
            </w:r>
          </w:p>
          <w:p w:rsidR="005F1889" w:rsidRDefault="005F1889" w:rsidP="005F1889">
            <w:pPr>
              <w:pStyle w:val="a4"/>
              <w:ind w:left="8353" w:firstLine="851"/>
              <w:jc w:val="both"/>
              <w:rPr>
                <w:rFonts w:ascii="Times New Roman" w:hAnsi="Times New Roman" w:cs="Times New Roman"/>
                <w:bCs/>
                <w:sz w:val="24"/>
                <w:szCs w:val="24"/>
              </w:rPr>
            </w:pPr>
            <w:r>
              <w:rPr>
                <w:rFonts w:ascii="Times New Roman" w:hAnsi="Times New Roman" w:cs="Times New Roman"/>
                <w:bCs/>
                <w:sz w:val="24"/>
                <w:szCs w:val="24"/>
              </w:rPr>
              <w:t>»</w:t>
            </w:r>
          </w:p>
          <w:p w:rsidR="005F1889" w:rsidRDefault="005F1889" w:rsidP="005F1889">
            <w:pPr>
              <w:pStyle w:val="a4"/>
              <w:jc w:val="both"/>
              <w:rPr>
                <w:rFonts w:ascii="Times New Roman" w:hAnsi="Times New Roman" w:cs="Times New Roman"/>
                <w:bCs/>
                <w:sz w:val="24"/>
                <w:szCs w:val="24"/>
              </w:rPr>
            </w:pPr>
          </w:p>
          <w:p w:rsidR="009E1378" w:rsidRPr="00650052" w:rsidRDefault="009E1378" w:rsidP="00650052">
            <w:pPr>
              <w:ind w:firstLine="567"/>
              <w:jc w:val="both"/>
              <w:rPr>
                <w:rFonts w:ascii="Times New Roman" w:hAnsi="Times New Roman" w:cs="Times New Roman"/>
                <w:sz w:val="24"/>
                <w:szCs w:val="24"/>
              </w:rPr>
            </w:pPr>
          </w:p>
        </w:tc>
        <w:tc>
          <w:tcPr>
            <w:tcW w:w="4785" w:type="dxa"/>
          </w:tcPr>
          <w:p w:rsidR="005F1889" w:rsidRDefault="005F1889" w:rsidP="005F1889">
            <w:pPr>
              <w:pStyle w:val="a4"/>
              <w:jc w:val="both"/>
              <w:rPr>
                <w:rFonts w:ascii="Times New Roman" w:hAnsi="Times New Roman" w:cs="Times New Roman"/>
                <w:color w:val="000000"/>
                <w:sz w:val="24"/>
                <w:szCs w:val="24"/>
                <w:shd w:val="clear" w:color="auto" w:fill="FFFFFF"/>
              </w:rPr>
            </w:pPr>
            <w:r w:rsidRPr="004E492B">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Часть 1 статьи 10 изложить в следующей редакции:</w:t>
            </w:r>
          </w:p>
          <w:p w:rsidR="005F1889" w:rsidRDefault="005F1889" w:rsidP="005F1889">
            <w:pPr>
              <w:pStyle w:val="a4"/>
              <w:jc w:val="both"/>
              <w:rPr>
                <w:rFonts w:ascii="Times New Roman" w:hAnsi="Times New Roman" w:cs="Times New Roman"/>
                <w:color w:val="000000"/>
                <w:sz w:val="24"/>
                <w:szCs w:val="24"/>
                <w:shd w:val="clear" w:color="auto" w:fill="FFFFFF"/>
              </w:rPr>
            </w:pPr>
          </w:p>
          <w:p w:rsidR="005F1889" w:rsidRPr="007A74FC" w:rsidRDefault="005F1889" w:rsidP="005F1889">
            <w:pPr>
              <w:pStyle w:val="a4"/>
              <w:jc w:val="both"/>
              <w:rPr>
                <w:rFonts w:ascii="Times New Roman" w:hAnsi="Times New Roman" w:cs="Times New Roman"/>
                <w:bCs/>
                <w:sz w:val="24"/>
                <w:szCs w:val="24"/>
              </w:rPr>
            </w:pPr>
            <w:r w:rsidRPr="007A74FC">
              <w:rPr>
                <w:rFonts w:ascii="Times New Roman" w:hAnsi="Times New Roman" w:cs="Times New Roman"/>
                <w:bCs/>
                <w:sz w:val="24"/>
                <w:szCs w:val="24"/>
              </w:rPr>
              <w:t xml:space="preserve">«Игорные заведения могут быть размещены только в нежилых помещениях. Запрещено размещать игорные заведения в зданиях действующих образовательных, медицинских и культовых учреждений. Размещение игорных заведений согласовывается с </w:t>
            </w:r>
            <w:r w:rsidRPr="005F1889">
              <w:rPr>
                <w:rFonts w:ascii="Times New Roman" w:hAnsi="Times New Roman" w:cs="Times New Roman"/>
                <w:b/>
                <w:bCs/>
                <w:sz w:val="24"/>
                <w:szCs w:val="24"/>
                <w:u w:val="single"/>
              </w:rPr>
              <w:t>государственными администрациями города или района</w:t>
            </w:r>
            <w:r w:rsidRPr="007A74FC">
              <w:rPr>
                <w:rFonts w:ascii="Times New Roman" w:hAnsi="Times New Roman" w:cs="Times New Roman"/>
                <w:bCs/>
                <w:sz w:val="24"/>
                <w:szCs w:val="24"/>
              </w:rPr>
              <w:t>».</w:t>
            </w:r>
          </w:p>
          <w:p w:rsidR="009E1378" w:rsidRPr="00650052" w:rsidRDefault="009E1378" w:rsidP="005F1889">
            <w:pPr>
              <w:pStyle w:val="a4"/>
              <w:jc w:val="both"/>
              <w:rPr>
                <w:rFonts w:ascii="Times New Roman" w:hAnsi="Times New Roman" w:cs="Times New Roman"/>
                <w:sz w:val="24"/>
                <w:szCs w:val="24"/>
              </w:rPr>
            </w:pPr>
          </w:p>
        </w:tc>
      </w:tr>
    </w:tbl>
    <w:p w:rsidR="003658CA" w:rsidRPr="009933F9" w:rsidRDefault="003658CA" w:rsidP="009933F9">
      <w:pPr>
        <w:spacing w:after="0" w:line="240" w:lineRule="auto"/>
        <w:ind w:firstLine="851"/>
        <w:jc w:val="both"/>
        <w:rPr>
          <w:rFonts w:ascii="Times New Roman" w:hAnsi="Times New Roman" w:cs="Times New Roman"/>
          <w:sz w:val="24"/>
          <w:szCs w:val="24"/>
        </w:rPr>
      </w:pPr>
    </w:p>
    <w:p w:rsidR="009933F9" w:rsidRPr="009933F9" w:rsidRDefault="009933F9">
      <w:pPr>
        <w:spacing w:after="0" w:line="240" w:lineRule="auto"/>
        <w:ind w:firstLine="851"/>
        <w:jc w:val="both"/>
        <w:rPr>
          <w:rFonts w:ascii="Times New Roman" w:hAnsi="Times New Roman" w:cs="Times New Roman"/>
          <w:sz w:val="24"/>
          <w:szCs w:val="24"/>
        </w:rPr>
      </w:pPr>
    </w:p>
    <w:sectPr w:rsidR="009933F9" w:rsidRPr="009933F9" w:rsidSect="00A1579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B23"/>
    <w:multiLevelType w:val="hybridMultilevel"/>
    <w:tmpl w:val="74708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424A0"/>
    <w:multiLevelType w:val="hybridMultilevel"/>
    <w:tmpl w:val="AC7A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C0F11"/>
    <w:multiLevelType w:val="hybridMultilevel"/>
    <w:tmpl w:val="D548B726"/>
    <w:lvl w:ilvl="0" w:tplc="89085BF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1F3480F"/>
    <w:multiLevelType w:val="hybridMultilevel"/>
    <w:tmpl w:val="77E2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040D3"/>
    <w:multiLevelType w:val="hybridMultilevel"/>
    <w:tmpl w:val="39D85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D5EC8"/>
    <w:multiLevelType w:val="hybridMultilevel"/>
    <w:tmpl w:val="CE20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36DF2"/>
    <w:multiLevelType w:val="multilevel"/>
    <w:tmpl w:val="058C1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4170A85"/>
    <w:multiLevelType w:val="hybridMultilevel"/>
    <w:tmpl w:val="F5FC6386"/>
    <w:lvl w:ilvl="0" w:tplc="F598668E">
      <w:start w:val="1"/>
      <w:numFmt w:val="decimal"/>
      <w:lvlText w:val="%1."/>
      <w:lvlJc w:val="left"/>
      <w:pPr>
        <w:ind w:left="720" w:hanging="36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F6419"/>
    <w:multiLevelType w:val="hybridMultilevel"/>
    <w:tmpl w:val="D25CAD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A0909A3"/>
    <w:multiLevelType w:val="hybridMultilevel"/>
    <w:tmpl w:val="96F2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95511C"/>
    <w:multiLevelType w:val="hybridMultilevel"/>
    <w:tmpl w:val="76DAEDE6"/>
    <w:lvl w:ilvl="0" w:tplc="FBC088A2">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082E74"/>
    <w:multiLevelType w:val="hybridMultilevel"/>
    <w:tmpl w:val="3034CBF0"/>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E71D14"/>
    <w:multiLevelType w:val="hybridMultilevel"/>
    <w:tmpl w:val="7E02B0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0"/>
  </w:num>
  <w:num w:numId="2">
    <w:abstractNumId w:val="6"/>
  </w:num>
  <w:num w:numId="3">
    <w:abstractNumId w:val="5"/>
  </w:num>
  <w:num w:numId="4">
    <w:abstractNumId w:val="3"/>
  </w:num>
  <w:num w:numId="5">
    <w:abstractNumId w:val="2"/>
  </w:num>
  <w:num w:numId="6">
    <w:abstractNumId w:val="1"/>
  </w:num>
  <w:num w:numId="7">
    <w:abstractNumId w:val="4"/>
  </w:num>
  <w:num w:numId="8">
    <w:abstractNumId w:val="13"/>
  </w:num>
  <w:num w:numId="9">
    <w:abstractNumId w:val="9"/>
  </w:num>
  <w:num w:numId="10">
    <w:abstractNumId w:val="7"/>
  </w:num>
  <w:num w:numId="11">
    <w:abstractNumId w:val="11"/>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04188F"/>
    <w:rsid w:val="000505F7"/>
    <w:rsid w:val="00050BC0"/>
    <w:rsid w:val="0006461C"/>
    <w:rsid w:val="000710E4"/>
    <w:rsid w:val="00071852"/>
    <w:rsid w:val="000756CB"/>
    <w:rsid w:val="00077DB4"/>
    <w:rsid w:val="00081657"/>
    <w:rsid w:val="00082C69"/>
    <w:rsid w:val="0010751F"/>
    <w:rsid w:val="00131CE1"/>
    <w:rsid w:val="00171293"/>
    <w:rsid w:val="00177295"/>
    <w:rsid w:val="0019605A"/>
    <w:rsid w:val="001A1FA6"/>
    <w:rsid w:val="001D6FFC"/>
    <w:rsid w:val="001F19E0"/>
    <w:rsid w:val="001F6432"/>
    <w:rsid w:val="00205ECA"/>
    <w:rsid w:val="00232CDC"/>
    <w:rsid w:val="0023321E"/>
    <w:rsid w:val="00254415"/>
    <w:rsid w:val="00293A25"/>
    <w:rsid w:val="00294F9D"/>
    <w:rsid w:val="002B1715"/>
    <w:rsid w:val="002B2C54"/>
    <w:rsid w:val="002C5B9E"/>
    <w:rsid w:val="002C69D9"/>
    <w:rsid w:val="00345D0A"/>
    <w:rsid w:val="003559EF"/>
    <w:rsid w:val="003658CA"/>
    <w:rsid w:val="0037024D"/>
    <w:rsid w:val="0038077D"/>
    <w:rsid w:val="003A4358"/>
    <w:rsid w:val="003A4F08"/>
    <w:rsid w:val="003B16F9"/>
    <w:rsid w:val="003B21D4"/>
    <w:rsid w:val="003C4077"/>
    <w:rsid w:val="003D7C38"/>
    <w:rsid w:val="003E3A15"/>
    <w:rsid w:val="003E654F"/>
    <w:rsid w:val="003F4CEE"/>
    <w:rsid w:val="00402E43"/>
    <w:rsid w:val="00414BED"/>
    <w:rsid w:val="00433467"/>
    <w:rsid w:val="0044315A"/>
    <w:rsid w:val="00457AE6"/>
    <w:rsid w:val="004822F7"/>
    <w:rsid w:val="00486315"/>
    <w:rsid w:val="0048689A"/>
    <w:rsid w:val="004906FF"/>
    <w:rsid w:val="004A371A"/>
    <w:rsid w:val="004A68D4"/>
    <w:rsid w:val="004B0A78"/>
    <w:rsid w:val="004E579E"/>
    <w:rsid w:val="004E695B"/>
    <w:rsid w:val="00531997"/>
    <w:rsid w:val="005326D9"/>
    <w:rsid w:val="005653F9"/>
    <w:rsid w:val="0056774F"/>
    <w:rsid w:val="005B29BA"/>
    <w:rsid w:val="005D2249"/>
    <w:rsid w:val="005E6F81"/>
    <w:rsid w:val="005F1889"/>
    <w:rsid w:val="005F2F6B"/>
    <w:rsid w:val="005F7489"/>
    <w:rsid w:val="006006FE"/>
    <w:rsid w:val="006124AB"/>
    <w:rsid w:val="006130CB"/>
    <w:rsid w:val="006364D3"/>
    <w:rsid w:val="0064413B"/>
    <w:rsid w:val="00650052"/>
    <w:rsid w:val="00684F32"/>
    <w:rsid w:val="006B66A3"/>
    <w:rsid w:val="006D6D6B"/>
    <w:rsid w:val="006E69B9"/>
    <w:rsid w:val="00706BF8"/>
    <w:rsid w:val="00724738"/>
    <w:rsid w:val="00745D6D"/>
    <w:rsid w:val="00771C3A"/>
    <w:rsid w:val="00776615"/>
    <w:rsid w:val="007B5CE4"/>
    <w:rsid w:val="007C169B"/>
    <w:rsid w:val="007D1858"/>
    <w:rsid w:val="007E213F"/>
    <w:rsid w:val="007F09F5"/>
    <w:rsid w:val="007F29F4"/>
    <w:rsid w:val="00832ACA"/>
    <w:rsid w:val="00837245"/>
    <w:rsid w:val="00847B2A"/>
    <w:rsid w:val="00853F4D"/>
    <w:rsid w:val="0085584E"/>
    <w:rsid w:val="008744F8"/>
    <w:rsid w:val="00891742"/>
    <w:rsid w:val="008D1AD9"/>
    <w:rsid w:val="008D232F"/>
    <w:rsid w:val="008F166B"/>
    <w:rsid w:val="009006AC"/>
    <w:rsid w:val="00944F22"/>
    <w:rsid w:val="0094617E"/>
    <w:rsid w:val="00951544"/>
    <w:rsid w:val="009733EB"/>
    <w:rsid w:val="009742F8"/>
    <w:rsid w:val="009879EE"/>
    <w:rsid w:val="009926F4"/>
    <w:rsid w:val="009933F9"/>
    <w:rsid w:val="009A3D67"/>
    <w:rsid w:val="009E1378"/>
    <w:rsid w:val="009F340A"/>
    <w:rsid w:val="00A15790"/>
    <w:rsid w:val="00A439BF"/>
    <w:rsid w:val="00A779DF"/>
    <w:rsid w:val="00A80109"/>
    <w:rsid w:val="00A907EC"/>
    <w:rsid w:val="00A90DD0"/>
    <w:rsid w:val="00A96840"/>
    <w:rsid w:val="00A96959"/>
    <w:rsid w:val="00AB085C"/>
    <w:rsid w:val="00AB78F8"/>
    <w:rsid w:val="00AD69BE"/>
    <w:rsid w:val="00AF71DC"/>
    <w:rsid w:val="00B072E3"/>
    <w:rsid w:val="00B07D73"/>
    <w:rsid w:val="00B4721D"/>
    <w:rsid w:val="00B81ED0"/>
    <w:rsid w:val="00B84375"/>
    <w:rsid w:val="00BA08EB"/>
    <w:rsid w:val="00BB321B"/>
    <w:rsid w:val="00BB45C5"/>
    <w:rsid w:val="00BC6F8E"/>
    <w:rsid w:val="00BD4A05"/>
    <w:rsid w:val="00BF0B21"/>
    <w:rsid w:val="00C10D41"/>
    <w:rsid w:val="00C50C2C"/>
    <w:rsid w:val="00C52687"/>
    <w:rsid w:val="00C52EED"/>
    <w:rsid w:val="00C64267"/>
    <w:rsid w:val="00C7370B"/>
    <w:rsid w:val="00C8708F"/>
    <w:rsid w:val="00CC4122"/>
    <w:rsid w:val="00CD6F33"/>
    <w:rsid w:val="00CE6462"/>
    <w:rsid w:val="00CF3E45"/>
    <w:rsid w:val="00D042AE"/>
    <w:rsid w:val="00D11265"/>
    <w:rsid w:val="00D14491"/>
    <w:rsid w:val="00D24651"/>
    <w:rsid w:val="00D411AB"/>
    <w:rsid w:val="00D51B69"/>
    <w:rsid w:val="00D64175"/>
    <w:rsid w:val="00D84009"/>
    <w:rsid w:val="00D918C0"/>
    <w:rsid w:val="00D96021"/>
    <w:rsid w:val="00DC0D6D"/>
    <w:rsid w:val="00DC2F22"/>
    <w:rsid w:val="00DE3FE8"/>
    <w:rsid w:val="00E22D2A"/>
    <w:rsid w:val="00E40C31"/>
    <w:rsid w:val="00E512A9"/>
    <w:rsid w:val="00E66EEE"/>
    <w:rsid w:val="00E949ED"/>
    <w:rsid w:val="00EC746D"/>
    <w:rsid w:val="00F054BD"/>
    <w:rsid w:val="00F23017"/>
    <w:rsid w:val="00F30803"/>
    <w:rsid w:val="00F33981"/>
    <w:rsid w:val="00F64DE1"/>
    <w:rsid w:val="00F71707"/>
    <w:rsid w:val="00F848F5"/>
    <w:rsid w:val="00F90B8E"/>
    <w:rsid w:val="00F921DF"/>
    <w:rsid w:val="00F9474B"/>
    <w:rsid w:val="00FB29CE"/>
    <w:rsid w:val="00FC03A3"/>
    <w:rsid w:val="00FC72A4"/>
    <w:rsid w:val="00FF1D61"/>
    <w:rsid w:val="00FF4F1A"/>
    <w:rsid w:val="00FF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Знак, 1,Зн"/>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aliases w:val="Знак3 Знак,Знак Знак Знак Знак Знак,Знак Знак,Текст Знак2 Знак Знак,Текст Знак1 Знак1 Знак Знак,Текст Знак Знак Знак1 Знак Знак,Текст Знак1 Знак Знак Знак Знак Знак, Знак Знак Знак Знак Знак,Текст Знак Знак Знак1 Знак Знак Знак Знак,Зна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Знак Знак1,Текст Знак Знак Знак1,Текст Знак Знак2"/>
    <w:rsid w:val="00081657"/>
    <w:rPr>
      <w:rFonts w:ascii="Courier New" w:eastAsia="Times New Roman" w:hAnsi="Courier New" w:cs="Courier New"/>
      <w:sz w:val="20"/>
      <w:szCs w:val="20"/>
      <w:lang w:eastAsia="ru-RU"/>
    </w:rPr>
  </w:style>
  <w:style w:type="character" w:styleId="a7">
    <w:name w:val="Strong"/>
    <w:basedOn w:val="a0"/>
    <w:uiPriority w:val="22"/>
    <w:qFormat/>
    <w:rsid w:val="003658CA"/>
    <w:rPr>
      <w:b/>
      <w:bCs/>
    </w:rPr>
  </w:style>
  <w:style w:type="table" w:styleId="a8">
    <w:name w:val="Table Grid"/>
    <w:basedOn w:val="a1"/>
    <w:uiPriority w:val="59"/>
    <w:rsid w:val="005B29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Document Map"/>
    <w:basedOn w:val="a"/>
    <w:link w:val="aa"/>
    <w:semiHidden/>
    <w:rsid w:val="00486315"/>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486315"/>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Знак, 1,Зн"/>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aliases w:val="Знак3 Знак,Знак Знак Знак Знак Знак,Знак Знак,Текст Знак2 Знак Знак,Текст Знак1 Знак1 Знак Знак,Текст Знак Знак Знак1 Знак Знак,Текст Знак1 Знак Знак Знак Знак Знак, Знак Знак Знак Знак Знак,Текст Знак Знак Знак1 Знак Знак Знак Знак,Зна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Знак Знак1,Текст Знак Знак Знак1,Текст Знак Знак2"/>
    <w:rsid w:val="00081657"/>
    <w:rPr>
      <w:rFonts w:ascii="Courier New" w:eastAsia="Times New Roman" w:hAnsi="Courier New" w:cs="Courier New"/>
      <w:sz w:val="20"/>
      <w:szCs w:val="20"/>
      <w:lang w:eastAsia="ru-RU"/>
    </w:rPr>
  </w:style>
  <w:style w:type="character" w:styleId="a7">
    <w:name w:val="Strong"/>
    <w:basedOn w:val="a0"/>
    <w:uiPriority w:val="22"/>
    <w:qFormat/>
    <w:rsid w:val="003658CA"/>
    <w:rPr>
      <w:b/>
      <w:bCs/>
    </w:rPr>
  </w:style>
  <w:style w:type="table" w:styleId="a8">
    <w:name w:val="Table Grid"/>
    <w:basedOn w:val="a1"/>
    <w:uiPriority w:val="59"/>
    <w:rsid w:val="005B29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Document Map"/>
    <w:basedOn w:val="a"/>
    <w:link w:val="aa"/>
    <w:semiHidden/>
    <w:rsid w:val="00486315"/>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486315"/>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10">
      <w:bodyDiv w:val="1"/>
      <w:marLeft w:val="0"/>
      <w:marRight w:val="0"/>
      <w:marTop w:val="0"/>
      <w:marBottom w:val="0"/>
      <w:divBdr>
        <w:top w:val="none" w:sz="0" w:space="0" w:color="auto"/>
        <w:left w:val="none" w:sz="0" w:space="0" w:color="auto"/>
        <w:bottom w:val="none" w:sz="0" w:space="0" w:color="auto"/>
        <w:right w:val="none" w:sz="0" w:space="0" w:color="auto"/>
      </w:divBdr>
    </w:div>
    <w:div w:id="231933388">
      <w:bodyDiv w:val="1"/>
      <w:marLeft w:val="0"/>
      <w:marRight w:val="0"/>
      <w:marTop w:val="0"/>
      <w:marBottom w:val="0"/>
      <w:divBdr>
        <w:top w:val="none" w:sz="0" w:space="0" w:color="auto"/>
        <w:left w:val="none" w:sz="0" w:space="0" w:color="auto"/>
        <w:bottom w:val="none" w:sz="0" w:space="0" w:color="auto"/>
        <w:right w:val="none" w:sz="0" w:space="0" w:color="auto"/>
      </w:divBdr>
    </w:div>
    <w:div w:id="281883123">
      <w:bodyDiv w:val="1"/>
      <w:marLeft w:val="0"/>
      <w:marRight w:val="0"/>
      <w:marTop w:val="0"/>
      <w:marBottom w:val="0"/>
      <w:divBdr>
        <w:top w:val="none" w:sz="0" w:space="0" w:color="auto"/>
        <w:left w:val="none" w:sz="0" w:space="0" w:color="auto"/>
        <w:bottom w:val="none" w:sz="0" w:space="0" w:color="auto"/>
        <w:right w:val="none" w:sz="0" w:space="0" w:color="auto"/>
      </w:divBdr>
      <w:divsChild>
        <w:div w:id="1567912701">
          <w:marLeft w:val="0"/>
          <w:marRight w:val="0"/>
          <w:marTop w:val="0"/>
          <w:marBottom w:val="0"/>
          <w:divBdr>
            <w:top w:val="none" w:sz="0" w:space="0" w:color="auto"/>
            <w:left w:val="none" w:sz="0" w:space="0" w:color="auto"/>
            <w:bottom w:val="none" w:sz="0" w:space="0" w:color="auto"/>
            <w:right w:val="none" w:sz="0" w:space="0" w:color="auto"/>
          </w:divBdr>
        </w:div>
      </w:divsChild>
    </w:div>
    <w:div w:id="359553943">
      <w:bodyDiv w:val="1"/>
      <w:marLeft w:val="0"/>
      <w:marRight w:val="0"/>
      <w:marTop w:val="0"/>
      <w:marBottom w:val="0"/>
      <w:divBdr>
        <w:top w:val="none" w:sz="0" w:space="0" w:color="auto"/>
        <w:left w:val="none" w:sz="0" w:space="0" w:color="auto"/>
        <w:bottom w:val="none" w:sz="0" w:space="0" w:color="auto"/>
        <w:right w:val="none" w:sz="0" w:space="0" w:color="auto"/>
      </w:divBdr>
    </w:div>
    <w:div w:id="523832286">
      <w:bodyDiv w:val="1"/>
      <w:marLeft w:val="0"/>
      <w:marRight w:val="0"/>
      <w:marTop w:val="0"/>
      <w:marBottom w:val="0"/>
      <w:divBdr>
        <w:top w:val="none" w:sz="0" w:space="0" w:color="auto"/>
        <w:left w:val="none" w:sz="0" w:space="0" w:color="auto"/>
        <w:bottom w:val="none" w:sz="0" w:space="0" w:color="auto"/>
        <w:right w:val="none" w:sz="0" w:space="0" w:color="auto"/>
      </w:divBdr>
    </w:div>
    <w:div w:id="561214120">
      <w:bodyDiv w:val="1"/>
      <w:marLeft w:val="0"/>
      <w:marRight w:val="0"/>
      <w:marTop w:val="0"/>
      <w:marBottom w:val="0"/>
      <w:divBdr>
        <w:top w:val="none" w:sz="0" w:space="0" w:color="auto"/>
        <w:left w:val="none" w:sz="0" w:space="0" w:color="auto"/>
        <w:bottom w:val="none" w:sz="0" w:space="0" w:color="auto"/>
        <w:right w:val="none" w:sz="0" w:space="0" w:color="auto"/>
      </w:divBdr>
    </w:div>
    <w:div w:id="1447653503">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sChild>
        <w:div w:id="406994584">
          <w:marLeft w:val="0"/>
          <w:marRight w:val="0"/>
          <w:marTop w:val="0"/>
          <w:marBottom w:val="0"/>
          <w:divBdr>
            <w:top w:val="none" w:sz="0" w:space="0" w:color="auto"/>
            <w:left w:val="none" w:sz="0" w:space="0" w:color="auto"/>
            <w:bottom w:val="none" w:sz="0" w:space="0" w:color="auto"/>
            <w:right w:val="none" w:sz="0" w:space="0" w:color="auto"/>
          </w:divBdr>
        </w:div>
      </w:divsChild>
    </w:div>
    <w:div w:id="1604726230">
      <w:bodyDiv w:val="1"/>
      <w:marLeft w:val="0"/>
      <w:marRight w:val="0"/>
      <w:marTop w:val="0"/>
      <w:marBottom w:val="0"/>
      <w:divBdr>
        <w:top w:val="none" w:sz="0" w:space="0" w:color="auto"/>
        <w:left w:val="none" w:sz="0" w:space="0" w:color="auto"/>
        <w:bottom w:val="none" w:sz="0" w:space="0" w:color="auto"/>
        <w:right w:val="none" w:sz="0" w:space="0" w:color="auto"/>
      </w:divBdr>
    </w:div>
    <w:div w:id="1944723867">
      <w:bodyDiv w:val="1"/>
      <w:marLeft w:val="0"/>
      <w:marRight w:val="0"/>
      <w:marTop w:val="0"/>
      <w:marBottom w:val="0"/>
      <w:divBdr>
        <w:top w:val="none" w:sz="0" w:space="0" w:color="auto"/>
        <w:left w:val="none" w:sz="0" w:space="0" w:color="auto"/>
        <w:bottom w:val="none" w:sz="0" w:space="0" w:color="auto"/>
        <w:right w:val="none" w:sz="0" w:space="0" w:color="auto"/>
      </w:divBdr>
    </w:div>
    <w:div w:id="205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8713B-ECAE-439F-B95E-409A241F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cp:lastModifiedBy>
  <cp:revision>4</cp:revision>
  <cp:lastPrinted>2022-10-17T07:19:00Z</cp:lastPrinted>
  <dcterms:created xsi:type="dcterms:W3CDTF">2022-10-13T10:14:00Z</dcterms:created>
  <dcterms:modified xsi:type="dcterms:W3CDTF">2022-10-17T07:20:00Z</dcterms:modified>
</cp:coreProperties>
</file>