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59" w:rsidRPr="00A30C83" w:rsidRDefault="00C76F59" w:rsidP="00C76F59">
      <w:pPr>
        <w:spacing w:after="0" w:line="240" w:lineRule="auto"/>
        <w:outlineLvl w:val="0"/>
        <w:rPr>
          <w:rFonts w:ascii="Times New Roman" w:eastAsia="Times New Roman" w:hAnsi="Times New Roman" w:cs="Times New Roman"/>
          <w:kern w:val="36"/>
          <w:sz w:val="24"/>
          <w:szCs w:val="24"/>
        </w:rPr>
      </w:pPr>
    </w:p>
    <w:p w:rsidR="00634506" w:rsidRDefault="00634506" w:rsidP="00C76F59">
      <w:pPr>
        <w:spacing w:after="0" w:line="240" w:lineRule="auto"/>
        <w:outlineLvl w:val="0"/>
        <w:rPr>
          <w:rFonts w:ascii="Times New Roman" w:eastAsia="Times New Roman" w:hAnsi="Times New Roman" w:cs="Times New Roman"/>
          <w:kern w:val="36"/>
          <w:sz w:val="24"/>
          <w:szCs w:val="24"/>
        </w:rPr>
      </w:pPr>
    </w:p>
    <w:p w:rsidR="00634506" w:rsidRDefault="00634506" w:rsidP="00C76F59">
      <w:pPr>
        <w:spacing w:after="0" w:line="240" w:lineRule="auto"/>
        <w:outlineLvl w:val="0"/>
        <w:rPr>
          <w:rFonts w:ascii="Times New Roman" w:eastAsia="Times New Roman" w:hAnsi="Times New Roman" w:cs="Times New Roman"/>
          <w:kern w:val="36"/>
          <w:sz w:val="24"/>
          <w:szCs w:val="24"/>
        </w:rPr>
      </w:pPr>
    </w:p>
    <w:p w:rsidR="00634506" w:rsidRDefault="00634506" w:rsidP="00C76F59">
      <w:pPr>
        <w:spacing w:after="0" w:line="240" w:lineRule="auto"/>
        <w:outlineLvl w:val="0"/>
        <w:rPr>
          <w:rFonts w:ascii="Times New Roman" w:eastAsia="Times New Roman" w:hAnsi="Times New Roman" w:cs="Times New Roman"/>
          <w:kern w:val="36"/>
          <w:sz w:val="24"/>
          <w:szCs w:val="24"/>
        </w:rPr>
      </w:pPr>
    </w:p>
    <w:p w:rsidR="00634506" w:rsidRDefault="00634506" w:rsidP="00C76F59">
      <w:pPr>
        <w:spacing w:after="0" w:line="240" w:lineRule="auto"/>
        <w:outlineLvl w:val="0"/>
        <w:rPr>
          <w:rFonts w:ascii="Times New Roman" w:eastAsia="Times New Roman" w:hAnsi="Times New Roman" w:cs="Times New Roman"/>
          <w:kern w:val="36"/>
          <w:sz w:val="24"/>
          <w:szCs w:val="24"/>
        </w:rPr>
      </w:pPr>
    </w:p>
    <w:p w:rsidR="00634506" w:rsidRDefault="00634506" w:rsidP="00C76F59">
      <w:pPr>
        <w:spacing w:after="0" w:line="240" w:lineRule="auto"/>
        <w:outlineLvl w:val="0"/>
        <w:rPr>
          <w:rFonts w:ascii="Times New Roman" w:eastAsia="Times New Roman" w:hAnsi="Times New Roman" w:cs="Times New Roman"/>
          <w:kern w:val="36"/>
          <w:sz w:val="24"/>
          <w:szCs w:val="24"/>
        </w:rPr>
      </w:pPr>
    </w:p>
    <w:p w:rsidR="00634506" w:rsidRDefault="00634506" w:rsidP="00C76F59">
      <w:pPr>
        <w:spacing w:after="0" w:line="240" w:lineRule="auto"/>
        <w:outlineLvl w:val="0"/>
        <w:rPr>
          <w:rFonts w:ascii="Times New Roman" w:eastAsia="Times New Roman" w:hAnsi="Times New Roman" w:cs="Times New Roman"/>
          <w:kern w:val="36"/>
          <w:sz w:val="24"/>
          <w:szCs w:val="24"/>
        </w:rPr>
      </w:pPr>
    </w:p>
    <w:p w:rsidR="00634506" w:rsidRDefault="00634506" w:rsidP="00C76F59">
      <w:pPr>
        <w:spacing w:after="0" w:line="240" w:lineRule="auto"/>
        <w:outlineLvl w:val="0"/>
        <w:rPr>
          <w:rFonts w:ascii="Times New Roman" w:eastAsia="Times New Roman" w:hAnsi="Times New Roman" w:cs="Times New Roman"/>
          <w:kern w:val="36"/>
          <w:sz w:val="24"/>
          <w:szCs w:val="24"/>
        </w:rPr>
      </w:pPr>
    </w:p>
    <w:p w:rsidR="00634506" w:rsidRPr="00634506" w:rsidRDefault="00634506" w:rsidP="00C76F59">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34</w:t>
      </w:r>
    </w:p>
    <w:p w:rsidR="00C76F59" w:rsidRPr="00D74E84" w:rsidRDefault="00634506" w:rsidP="00C76F59">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C76F59" w:rsidRPr="00D74E84">
        <w:rPr>
          <w:rFonts w:ascii="Times New Roman" w:eastAsia="Times New Roman" w:hAnsi="Times New Roman" w:cs="Times New Roman"/>
          <w:kern w:val="36"/>
          <w:sz w:val="24"/>
          <w:szCs w:val="24"/>
        </w:rPr>
        <w:t>1</w:t>
      </w:r>
      <w:r w:rsidR="00EA01AF">
        <w:rPr>
          <w:rFonts w:ascii="Times New Roman" w:eastAsia="Times New Roman" w:hAnsi="Times New Roman" w:cs="Times New Roman"/>
          <w:kern w:val="36"/>
          <w:sz w:val="24"/>
          <w:szCs w:val="24"/>
        </w:rPr>
        <w:t>4</w:t>
      </w:r>
      <w:r>
        <w:rPr>
          <w:rFonts w:ascii="Times New Roman" w:eastAsia="Times New Roman" w:hAnsi="Times New Roman" w:cs="Times New Roman"/>
          <w:kern w:val="36"/>
          <w:sz w:val="24"/>
          <w:szCs w:val="24"/>
        </w:rPr>
        <w:t xml:space="preserve">-я                     26 </w:t>
      </w:r>
      <w:r w:rsidR="00C76F59" w:rsidRPr="00D74E84">
        <w:rPr>
          <w:rFonts w:ascii="Times New Roman" w:eastAsia="Times New Roman" w:hAnsi="Times New Roman" w:cs="Times New Roman"/>
          <w:kern w:val="36"/>
          <w:sz w:val="24"/>
          <w:szCs w:val="24"/>
        </w:rPr>
        <w:t xml:space="preserve">                                                                               </w:t>
      </w:r>
      <w:r w:rsidR="000030DF">
        <w:rPr>
          <w:rFonts w:ascii="Times New Roman" w:eastAsia="Times New Roman" w:hAnsi="Times New Roman" w:cs="Times New Roman"/>
          <w:kern w:val="36"/>
          <w:sz w:val="24"/>
          <w:szCs w:val="24"/>
        </w:rPr>
        <w:t>21</w:t>
      </w:r>
      <w:r w:rsidR="00C76F59">
        <w:rPr>
          <w:rFonts w:ascii="Times New Roman" w:eastAsia="Times New Roman" w:hAnsi="Times New Roman" w:cs="Times New Roman"/>
          <w:kern w:val="36"/>
          <w:sz w:val="24"/>
          <w:szCs w:val="24"/>
        </w:rPr>
        <w:t xml:space="preserve"> </w:t>
      </w:r>
      <w:r w:rsidR="000030DF">
        <w:rPr>
          <w:rFonts w:ascii="Times New Roman" w:eastAsia="Times New Roman" w:hAnsi="Times New Roman" w:cs="Times New Roman"/>
          <w:kern w:val="36"/>
          <w:sz w:val="24"/>
          <w:szCs w:val="24"/>
        </w:rPr>
        <w:t xml:space="preserve">сентября </w:t>
      </w:r>
      <w:r>
        <w:rPr>
          <w:rFonts w:ascii="Times New Roman" w:eastAsia="Times New Roman" w:hAnsi="Times New Roman" w:cs="Times New Roman"/>
          <w:kern w:val="36"/>
          <w:sz w:val="24"/>
          <w:szCs w:val="24"/>
        </w:rPr>
        <w:t>2023 г.</w:t>
      </w:r>
      <w:r w:rsidR="00C76F59" w:rsidRPr="00D74E84">
        <w:rPr>
          <w:rFonts w:ascii="Times New Roman" w:eastAsia="Times New Roman" w:hAnsi="Times New Roman" w:cs="Times New Roman"/>
          <w:kern w:val="36"/>
          <w:sz w:val="24"/>
          <w:szCs w:val="24"/>
        </w:rPr>
        <w:t xml:space="preserve"> </w:t>
      </w:r>
    </w:p>
    <w:p w:rsidR="00C76F59" w:rsidRPr="004B43BC" w:rsidRDefault="00C76F59" w:rsidP="004B43BC">
      <w:pPr>
        <w:spacing w:after="0" w:line="240" w:lineRule="auto"/>
        <w:outlineLvl w:val="0"/>
        <w:rPr>
          <w:rFonts w:ascii="Times New Roman" w:eastAsia="Times New Roman" w:hAnsi="Times New Roman" w:cs="Times New Roman"/>
          <w:kern w:val="36"/>
          <w:sz w:val="24"/>
          <w:szCs w:val="24"/>
        </w:rPr>
      </w:pPr>
    </w:p>
    <w:p w:rsidR="00C76F59" w:rsidRDefault="00C76F59" w:rsidP="004B43BC">
      <w:pPr>
        <w:spacing w:after="0" w:line="240" w:lineRule="auto"/>
        <w:outlineLvl w:val="0"/>
        <w:rPr>
          <w:rFonts w:ascii="Times New Roman" w:eastAsia="Times New Roman" w:hAnsi="Times New Roman" w:cs="Times New Roman"/>
          <w:kern w:val="36"/>
          <w:sz w:val="24"/>
          <w:szCs w:val="24"/>
        </w:rPr>
      </w:pPr>
    </w:p>
    <w:p w:rsidR="00634506" w:rsidRDefault="00634506" w:rsidP="004B43BC">
      <w:pPr>
        <w:spacing w:after="0" w:line="240" w:lineRule="auto"/>
        <w:outlineLvl w:val="0"/>
        <w:rPr>
          <w:rFonts w:ascii="Times New Roman" w:eastAsia="Times New Roman" w:hAnsi="Times New Roman" w:cs="Times New Roman"/>
          <w:kern w:val="36"/>
          <w:sz w:val="24"/>
          <w:szCs w:val="24"/>
        </w:rPr>
      </w:pPr>
    </w:p>
    <w:p w:rsidR="00634506" w:rsidRPr="004B43BC" w:rsidRDefault="00634506" w:rsidP="004B43BC">
      <w:pPr>
        <w:spacing w:after="0" w:line="240" w:lineRule="auto"/>
        <w:outlineLvl w:val="0"/>
        <w:rPr>
          <w:rFonts w:ascii="Times New Roman" w:eastAsia="Times New Roman" w:hAnsi="Times New Roman" w:cs="Times New Roman"/>
          <w:kern w:val="36"/>
          <w:sz w:val="24"/>
          <w:szCs w:val="24"/>
        </w:rPr>
      </w:pPr>
    </w:p>
    <w:p w:rsidR="00970D20" w:rsidRPr="009E37D6" w:rsidRDefault="00EA01AF" w:rsidP="004B43BC">
      <w:pPr>
        <w:spacing w:after="0" w:line="240" w:lineRule="auto"/>
        <w:rPr>
          <w:rFonts w:ascii="Times New Roman" w:hAnsi="Times New Roman" w:cs="Times New Roman"/>
          <w:sz w:val="24"/>
          <w:szCs w:val="24"/>
        </w:rPr>
      </w:pPr>
      <w:r w:rsidRPr="009E37D6">
        <w:rPr>
          <w:rFonts w:ascii="Times New Roman" w:hAnsi="Times New Roman" w:cs="Times New Roman"/>
          <w:sz w:val="24"/>
          <w:szCs w:val="24"/>
        </w:rPr>
        <w:t xml:space="preserve">Об официальном заключении Тираспольского </w:t>
      </w:r>
    </w:p>
    <w:p w:rsidR="00970D20" w:rsidRPr="009E37D6" w:rsidRDefault="00EA01AF" w:rsidP="004B43BC">
      <w:pPr>
        <w:spacing w:after="0" w:line="240" w:lineRule="auto"/>
        <w:rPr>
          <w:rFonts w:ascii="Times New Roman" w:hAnsi="Times New Roman" w:cs="Times New Roman"/>
          <w:sz w:val="24"/>
          <w:szCs w:val="24"/>
        </w:rPr>
      </w:pPr>
      <w:r w:rsidRPr="009E37D6">
        <w:rPr>
          <w:rFonts w:ascii="Times New Roman" w:hAnsi="Times New Roman" w:cs="Times New Roman"/>
          <w:sz w:val="24"/>
          <w:szCs w:val="24"/>
        </w:rPr>
        <w:t xml:space="preserve">городского Совета народных депутатов </w:t>
      </w:r>
      <w:proofErr w:type="gramStart"/>
      <w:r w:rsidRPr="009E37D6">
        <w:rPr>
          <w:rFonts w:ascii="Times New Roman" w:hAnsi="Times New Roman" w:cs="Times New Roman"/>
          <w:sz w:val="24"/>
          <w:szCs w:val="24"/>
        </w:rPr>
        <w:t>на</w:t>
      </w:r>
      <w:proofErr w:type="gramEnd"/>
      <w:r w:rsidRPr="009E37D6">
        <w:rPr>
          <w:rFonts w:ascii="Times New Roman" w:hAnsi="Times New Roman" w:cs="Times New Roman"/>
          <w:sz w:val="24"/>
          <w:szCs w:val="24"/>
        </w:rPr>
        <w:t xml:space="preserve"> </w:t>
      </w:r>
    </w:p>
    <w:p w:rsidR="009E37D6" w:rsidRDefault="00E01182" w:rsidP="004B43BC">
      <w:pPr>
        <w:spacing w:after="0" w:line="240" w:lineRule="auto"/>
        <w:rPr>
          <w:rFonts w:ascii="Times New Roman" w:hAnsi="Times New Roman" w:cs="Times New Roman"/>
          <w:sz w:val="24"/>
          <w:szCs w:val="24"/>
        </w:rPr>
      </w:pPr>
      <w:r w:rsidRPr="009E37D6">
        <w:rPr>
          <w:rFonts w:ascii="Times New Roman" w:hAnsi="Times New Roman" w:cs="Times New Roman"/>
          <w:sz w:val="24"/>
          <w:szCs w:val="24"/>
        </w:rPr>
        <w:t>проект закона Приднестровской Молдавской</w:t>
      </w:r>
      <w:r w:rsidR="009E37D6" w:rsidRPr="009E37D6">
        <w:rPr>
          <w:rFonts w:ascii="Times New Roman" w:hAnsi="Times New Roman" w:cs="Times New Roman"/>
          <w:sz w:val="24"/>
          <w:szCs w:val="24"/>
        </w:rPr>
        <w:t xml:space="preserve"> </w:t>
      </w:r>
    </w:p>
    <w:p w:rsidR="009E37D6" w:rsidRPr="009E37D6" w:rsidRDefault="009E37D6" w:rsidP="004B43BC">
      <w:pPr>
        <w:spacing w:after="0" w:line="240" w:lineRule="auto"/>
        <w:rPr>
          <w:rFonts w:ascii="Times New Roman" w:hAnsi="Times New Roman" w:cs="Times New Roman"/>
          <w:sz w:val="24"/>
          <w:szCs w:val="24"/>
        </w:rPr>
      </w:pPr>
      <w:r w:rsidRPr="009E37D6">
        <w:rPr>
          <w:rFonts w:ascii="Times New Roman" w:hAnsi="Times New Roman" w:cs="Times New Roman"/>
          <w:sz w:val="24"/>
          <w:szCs w:val="24"/>
        </w:rPr>
        <w:t>Республики</w:t>
      </w:r>
      <w:r>
        <w:rPr>
          <w:rFonts w:ascii="Times New Roman" w:hAnsi="Times New Roman" w:cs="Times New Roman"/>
          <w:sz w:val="24"/>
          <w:szCs w:val="24"/>
        </w:rPr>
        <w:t xml:space="preserve"> </w:t>
      </w:r>
      <w:r w:rsidRPr="009E37D6">
        <w:rPr>
          <w:rFonts w:ascii="Times New Roman" w:hAnsi="Times New Roman" w:cs="Times New Roman"/>
          <w:sz w:val="24"/>
          <w:szCs w:val="24"/>
        </w:rPr>
        <w:t xml:space="preserve">«О внесении изменений и дополнений </w:t>
      </w:r>
    </w:p>
    <w:p w:rsidR="009E37D6" w:rsidRPr="009E37D6" w:rsidRDefault="009E37D6" w:rsidP="004B43BC">
      <w:pPr>
        <w:spacing w:after="0" w:line="240" w:lineRule="auto"/>
        <w:rPr>
          <w:rFonts w:ascii="Times New Roman" w:hAnsi="Times New Roman" w:cs="Times New Roman"/>
          <w:sz w:val="24"/>
          <w:szCs w:val="24"/>
        </w:rPr>
      </w:pPr>
      <w:r w:rsidRPr="009E37D6">
        <w:rPr>
          <w:rFonts w:ascii="Times New Roman" w:hAnsi="Times New Roman" w:cs="Times New Roman"/>
          <w:sz w:val="24"/>
          <w:szCs w:val="24"/>
        </w:rPr>
        <w:t xml:space="preserve">в Закон Приднестровской Молдавской </w:t>
      </w:r>
    </w:p>
    <w:p w:rsidR="009E37D6" w:rsidRPr="009E37D6" w:rsidRDefault="009E37D6" w:rsidP="004B43BC">
      <w:pPr>
        <w:spacing w:after="0" w:line="240" w:lineRule="auto"/>
        <w:rPr>
          <w:rFonts w:ascii="Times New Roman" w:hAnsi="Times New Roman" w:cs="Times New Roman"/>
          <w:sz w:val="24"/>
          <w:szCs w:val="24"/>
        </w:rPr>
      </w:pPr>
      <w:r w:rsidRPr="009E37D6">
        <w:rPr>
          <w:rFonts w:ascii="Times New Roman" w:hAnsi="Times New Roman" w:cs="Times New Roman"/>
          <w:sz w:val="24"/>
          <w:szCs w:val="24"/>
        </w:rPr>
        <w:t xml:space="preserve">Республики «Специальный налоговый режим – </w:t>
      </w:r>
    </w:p>
    <w:p w:rsidR="004B43BC" w:rsidRPr="009E37D6" w:rsidRDefault="009E37D6" w:rsidP="004B43BC">
      <w:pPr>
        <w:spacing w:after="0" w:line="240" w:lineRule="auto"/>
        <w:rPr>
          <w:rFonts w:ascii="Times New Roman" w:hAnsi="Times New Roman" w:cs="Times New Roman"/>
          <w:sz w:val="24"/>
          <w:szCs w:val="24"/>
        </w:rPr>
      </w:pPr>
      <w:r w:rsidRPr="009E37D6">
        <w:rPr>
          <w:rFonts w:ascii="Times New Roman" w:hAnsi="Times New Roman" w:cs="Times New Roman"/>
          <w:sz w:val="24"/>
          <w:szCs w:val="24"/>
        </w:rPr>
        <w:t xml:space="preserve">патентная система налогообложения» </w:t>
      </w:r>
      <w:r w:rsidR="004B43BC" w:rsidRPr="009E37D6">
        <w:rPr>
          <w:rFonts w:ascii="Times New Roman" w:hAnsi="Times New Roman" w:cs="Times New Roman"/>
          <w:sz w:val="24"/>
          <w:szCs w:val="24"/>
        </w:rPr>
        <w:t xml:space="preserve"> </w:t>
      </w:r>
    </w:p>
    <w:p w:rsidR="00C76F59" w:rsidRPr="009E37D6" w:rsidRDefault="00EA01AF" w:rsidP="004B43BC">
      <w:pPr>
        <w:spacing w:after="0" w:line="240" w:lineRule="auto"/>
        <w:rPr>
          <w:rFonts w:ascii="Times New Roman" w:hAnsi="Times New Roman" w:cs="Times New Roman"/>
          <w:color w:val="000000"/>
          <w:sz w:val="24"/>
          <w:szCs w:val="24"/>
        </w:rPr>
      </w:pPr>
      <w:r w:rsidRPr="009E37D6">
        <w:rPr>
          <w:rFonts w:ascii="Times New Roman" w:hAnsi="Times New Roman" w:cs="Times New Roman"/>
          <w:sz w:val="24"/>
          <w:szCs w:val="24"/>
        </w:rPr>
        <w:t>(папка №1</w:t>
      </w:r>
      <w:r w:rsidR="009A6B3A" w:rsidRPr="009E37D6">
        <w:rPr>
          <w:rFonts w:ascii="Times New Roman" w:hAnsi="Times New Roman" w:cs="Times New Roman"/>
          <w:sz w:val="24"/>
          <w:szCs w:val="24"/>
        </w:rPr>
        <w:t>10</w:t>
      </w:r>
      <w:r w:rsidR="00832605" w:rsidRPr="009E37D6">
        <w:rPr>
          <w:rFonts w:ascii="Times New Roman" w:hAnsi="Times New Roman" w:cs="Times New Roman"/>
          <w:sz w:val="24"/>
          <w:szCs w:val="24"/>
        </w:rPr>
        <w:t>7</w:t>
      </w:r>
      <w:r w:rsidR="009E37D6" w:rsidRPr="009E37D6">
        <w:rPr>
          <w:rFonts w:ascii="Times New Roman" w:hAnsi="Times New Roman" w:cs="Times New Roman"/>
          <w:sz w:val="24"/>
          <w:szCs w:val="24"/>
        </w:rPr>
        <w:t>/1</w:t>
      </w:r>
      <w:r w:rsidRPr="009E37D6">
        <w:rPr>
          <w:rFonts w:ascii="Times New Roman" w:hAnsi="Times New Roman" w:cs="Times New Roman"/>
          <w:sz w:val="24"/>
          <w:szCs w:val="24"/>
        </w:rPr>
        <w:t>-</w:t>
      </w:r>
      <w:r w:rsidRPr="009E37D6">
        <w:rPr>
          <w:rFonts w:ascii="Times New Roman" w:hAnsi="Times New Roman" w:cs="Times New Roman"/>
          <w:color w:val="000000"/>
          <w:sz w:val="24"/>
          <w:szCs w:val="24"/>
        </w:rPr>
        <w:t>V</w:t>
      </w:r>
      <w:r w:rsidRPr="009E37D6">
        <w:rPr>
          <w:rFonts w:ascii="Times New Roman" w:hAnsi="Times New Roman" w:cs="Times New Roman"/>
          <w:sz w:val="24"/>
          <w:szCs w:val="24"/>
        </w:rPr>
        <w:t>I</w:t>
      </w:r>
      <w:r w:rsidRPr="009E37D6">
        <w:rPr>
          <w:rFonts w:ascii="Times New Roman" w:hAnsi="Times New Roman" w:cs="Times New Roman"/>
          <w:color w:val="000000"/>
          <w:sz w:val="24"/>
          <w:szCs w:val="24"/>
        </w:rPr>
        <w:t>I)</w:t>
      </w:r>
    </w:p>
    <w:p w:rsidR="00EA01AF" w:rsidRPr="009E37D6" w:rsidRDefault="00EA01AF" w:rsidP="004B43BC">
      <w:pPr>
        <w:spacing w:after="0" w:line="240" w:lineRule="auto"/>
        <w:rPr>
          <w:rFonts w:ascii="Times New Roman" w:hAnsi="Times New Roman" w:cs="Times New Roman"/>
          <w:color w:val="000000"/>
          <w:sz w:val="24"/>
          <w:szCs w:val="24"/>
        </w:rPr>
      </w:pPr>
    </w:p>
    <w:p w:rsidR="00EA01AF" w:rsidRPr="009E37D6" w:rsidRDefault="00EA01AF" w:rsidP="004B43BC">
      <w:pPr>
        <w:spacing w:after="0" w:line="240" w:lineRule="auto"/>
        <w:rPr>
          <w:rFonts w:ascii="Times New Roman" w:hAnsi="Times New Roman" w:cs="Times New Roman"/>
          <w:color w:val="000000"/>
          <w:sz w:val="24"/>
          <w:szCs w:val="24"/>
        </w:rPr>
      </w:pPr>
    </w:p>
    <w:p w:rsidR="00C76F59" w:rsidRPr="009E37D6" w:rsidRDefault="00C76F59" w:rsidP="009E37D6">
      <w:pPr>
        <w:spacing w:after="0" w:line="240" w:lineRule="auto"/>
        <w:ind w:firstLine="851"/>
        <w:jc w:val="both"/>
        <w:rPr>
          <w:rFonts w:ascii="Times New Roman" w:hAnsi="Times New Roman" w:cs="Times New Roman"/>
          <w:sz w:val="24"/>
          <w:szCs w:val="24"/>
        </w:rPr>
      </w:pPr>
      <w:proofErr w:type="gramStart"/>
      <w:r w:rsidRPr="009E37D6">
        <w:rPr>
          <w:rFonts w:ascii="Times New Roman" w:hAnsi="Times New Roman" w:cs="Times New Roman"/>
          <w:color w:val="000000"/>
          <w:sz w:val="24"/>
          <w:szCs w:val="24"/>
        </w:rPr>
        <w:t xml:space="preserve">Рассмотрев поступивший в адрес Тираспольского городского Совета народных депутатов </w:t>
      </w:r>
      <w:r w:rsidR="00E01182" w:rsidRPr="009E37D6">
        <w:rPr>
          <w:rFonts w:ascii="Times New Roman" w:hAnsi="Times New Roman" w:cs="Times New Roman"/>
          <w:sz w:val="24"/>
          <w:szCs w:val="24"/>
        </w:rPr>
        <w:t>проект закона Приднестровской Молдавской Республики</w:t>
      </w:r>
      <w:r w:rsidR="005C777A" w:rsidRPr="009E37D6">
        <w:rPr>
          <w:rFonts w:ascii="Times New Roman" w:hAnsi="Times New Roman" w:cs="Times New Roman"/>
          <w:sz w:val="24"/>
          <w:szCs w:val="24"/>
        </w:rPr>
        <w:t xml:space="preserve"> </w:t>
      </w:r>
      <w:r w:rsidR="009E37D6" w:rsidRPr="009E37D6">
        <w:rPr>
          <w:rFonts w:ascii="Times New Roman" w:hAnsi="Times New Roman" w:cs="Times New Roman"/>
          <w:sz w:val="24"/>
          <w:szCs w:val="24"/>
        </w:rPr>
        <w:t>«О внесении изменений и дополнений в Закон Приднестровской Молдавской Республики «Специальный налоговый режим – патентная система налогообложения» (папка №1107/1-</w:t>
      </w:r>
      <w:r w:rsidR="009E37D6" w:rsidRPr="009E37D6">
        <w:rPr>
          <w:rFonts w:ascii="Times New Roman" w:hAnsi="Times New Roman" w:cs="Times New Roman"/>
          <w:color w:val="000000"/>
          <w:sz w:val="24"/>
          <w:szCs w:val="24"/>
        </w:rPr>
        <w:t>V</w:t>
      </w:r>
      <w:r w:rsidR="009E37D6" w:rsidRPr="009E37D6">
        <w:rPr>
          <w:rFonts w:ascii="Times New Roman" w:hAnsi="Times New Roman" w:cs="Times New Roman"/>
          <w:sz w:val="24"/>
          <w:szCs w:val="24"/>
        </w:rPr>
        <w:t>I</w:t>
      </w:r>
      <w:r w:rsidR="009E37D6" w:rsidRPr="009E37D6">
        <w:rPr>
          <w:rFonts w:ascii="Times New Roman" w:hAnsi="Times New Roman" w:cs="Times New Roman"/>
          <w:color w:val="000000"/>
          <w:sz w:val="24"/>
          <w:szCs w:val="24"/>
        </w:rPr>
        <w:t>I)</w:t>
      </w:r>
      <w:r w:rsidR="000030DF" w:rsidRPr="009E37D6">
        <w:rPr>
          <w:rFonts w:ascii="Times New Roman" w:hAnsi="Times New Roman" w:cs="Times New Roman"/>
          <w:color w:val="000000"/>
          <w:sz w:val="24"/>
          <w:szCs w:val="24"/>
        </w:rPr>
        <w:t>,</w:t>
      </w:r>
      <w:r w:rsidRPr="009E37D6">
        <w:rPr>
          <w:rFonts w:ascii="Times New Roman" w:hAnsi="Times New Roman" w:cs="Times New Roman"/>
          <w:color w:val="000000"/>
          <w:sz w:val="24"/>
          <w:szCs w:val="24"/>
        </w:rPr>
        <w:t xml:space="preserve"> учитывая рекомендации постоянных депутатских комиссий,  руководствуясь п. 2 ст. 65, п. 5 ст. 70  Закона Приднестровской Молдавской Республики от 4 февраля 2021 года № 6-З-VII «Регламент Верховного Совета</w:t>
      </w:r>
      <w:proofErr w:type="gramEnd"/>
      <w:r w:rsidRPr="009E37D6">
        <w:rPr>
          <w:rFonts w:ascii="Times New Roman" w:hAnsi="Times New Roman" w:cs="Times New Roman"/>
          <w:color w:val="000000"/>
          <w:sz w:val="24"/>
          <w:szCs w:val="24"/>
        </w:rPr>
        <w:t xml:space="preserve"> Приднестровской Молдавской Республики» (САЗ 21-5), Тираспольский городской Совет  народных депутатов</w:t>
      </w:r>
    </w:p>
    <w:p w:rsidR="00C76F59" w:rsidRPr="009E37D6" w:rsidRDefault="00C76F59" w:rsidP="00634506">
      <w:pPr>
        <w:pStyle w:val="a7"/>
        <w:shd w:val="clear" w:color="auto" w:fill="FFFFFF"/>
        <w:spacing w:before="0" w:beforeAutospacing="0" w:after="0" w:afterAutospacing="0"/>
        <w:rPr>
          <w:rFonts w:eastAsiaTheme="minorEastAsia"/>
          <w:color w:val="000000"/>
        </w:rPr>
      </w:pPr>
    </w:p>
    <w:p w:rsidR="00C76F59" w:rsidRPr="009E37D6" w:rsidRDefault="00C76F59" w:rsidP="004B43BC">
      <w:pPr>
        <w:pStyle w:val="a7"/>
        <w:shd w:val="clear" w:color="auto" w:fill="FFFFFF"/>
        <w:spacing w:before="0" w:beforeAutospacing="0" w:after="0" w:afterAutospacing="0"/>
        <w:rPr>
          <w:rFonts w:eastAsiaTheme="minorEastAsia"/>
          <w:color w:val="000000"/>
        </w:rPr>
      </w:pPr>
      <w:r w:rsidRPr="009E37D6">
        <w:rPr>
          <w:rFonts w:eastAsiaTheme="minorEastAsia"/>
          <w:color w:val="000000"/>
        </w:rPr>
        <w:t>РЕШИЛ:</w:t>
      </w:r>
    </w:p>
    <w:p w:rsidR="00C76F59" w:rsidRPr="009E37D6" w:rsidRDefault="00C76F59" w:rsidP="004B43BC">
      <w:pPr>
        <w:pStyle w:val="a7"/>
        <w:shd w:val="clear" w:color="auto" w:fill="FFFFFF"/>
        <w:spacing w:before="0" w:beforeAutospacing="0" w:after="0" w:afterAutospacing="0"/>
        <w:rPr>
          <w:rFonts w:eastAsiaTheme="minorEastAsia"/>
          <w:color w:val="000000"/>
        </w:rPr>
      </w:pPr>
    </w:p>
    <w:p w:rsidR="00C76F59" w:rsidRPr="009E37D6" w:rsidRDefault="00C76F59" w:rsidP="009E37D6">
      <w:pPr>
        <w:spacing w:after="0" w:line="240" w:lineRule="auto"/>
        <w:ind w:firstLine="851"/>
        <w:jc w:val="both"/>
        <w:rPr>
          <w:rFonts w:ascii="Times New Roman" w:eastAsiaTheme="minorHAnsi" w:hAnsi="Times New Roman" w:cs="Times New Roman"/>
          <w:sz w:val="24"/>
          <w:szCs w:val="24"/>
          <w:lang w:eastAsia="en-US"/>
        </w:rPr>
      </w:pPr>
      <w:r w:rsidRPr="009E37D6">
        <w:rPr>
          <w:rFonts w:ascii="Times New Roman" w:hAnsi="Times New Roman" w:cs="Times New Roman"/>
          <w:sz w:val="24"/>
          <w:szCs w:val="24"/>
        </w:rPr>
        <w:t xml:space="preserve">Направить </w:t>
      </w:r>
      <w:r w:rsidRPr="009E37D6">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E01182" w:rsidRPr="009E37D6">
        <w:rPr>
          <w:rFonts w:ascii="Times New Roman" w:hAnsi="Times New Roman" w:cs="Times New Roman"/>
          <w:sz w:val="24"/>
          <w:szCs w:val="24"/>
        </w:rPr>
        <w:t>проект закона Приднестровской Молдавской Республики</w:t>
      </w:r>
      <w:r w:rsidR="009A6B3A" w:rsidRPr="009E37D6">
        <w:rPr>
          <w:rFonts w:ascii="Times New Roman" w:hAnsi="Times New Roman" w:cs="Times New Roman"/>
          <w:sz w:val="24"/>
          <w:szCs w:val="24"/>
        </w:rPr>
        <w:t xml:space="preserve"> </w:t>
      </w:r>
      <w:r w:rsidR="009E37D6" w:rsidRPr="009E37D6">
        <w:rPr>
          <w:rFonts w:ascii="Times New Roman" w:hAnsi="Times New Roman" w:cs="Times New Roman"/>
          <w:sz w:val="24"/>
          <w:szCs w:val="24"/>
        </w:rPr>
        <w:t>«О внесении изменений и дополнений в Закон Приднестровской Молдавской Республики «Специальный налоговый режим – патентная система налогообложения»  (папка №1107/1-</w:t>
      </w:r>
      <w:r w:rsidR="009E37D6" w:rsidRPr="009E37D6">
        <w:rPr>
          <w:rFonts w:ascii="Times New Roman" w:hAnsi="Times New Roman" w:cs="Times New Roman"/>
          <w:color w:val="000000"/>
          <w:sz w:val="24"/>
          <w:szCs w:val="24"/>
        </w:rPr>
        <w:t>V</w:t>
      </w:r>
      <w:r w:rsidR="009E37D6" w:rsidRPr="009E37D6">
        <w:rPr>
          <w:rFonts w:ascii="Times New Roman" w:hAnsi="Times New Roman" w:cs="Times New Roman"/>
          <w:sz w:val="24"/>
          <w:szCs w:val="24"/>
        </w:rPr>
        <w:t>I</w:t>
      </w:r>
      <w:r w:rsidR="009E37D6" w:rsidRPr="009E37D6">
        <w:rPr>
          <w:rFonts w:ascii="Times New Roman" w:hAnsi="Times New Roman" w:cs="Times New Roman"/>
          <w:color w:val="000000"/>
          <w:sz w:val="24"/>
          <w:szCs w:val="24"/>
        </w:rPr>
        <w:t>I)</w:t>
      </w:r>
      <w:r w:rsidR="009E37D6" w:rsidRPr="009E37D6">
        <w:rPr>
          <w:rFonts w:ascii="Times New Roman" w:eastAsiaTheme="minorHAnsi" w:hAnsi="Times New Roman" w:cs="Times New Roman"/>
          <w:sz w:val="24"/>
          <w:szCs w:val="24"/>
          <w:lang w:eastAsia="en-US"/>
        </w:rPr>
        <w:t xml:space="preserve"> </w:t>
      </w:r>
      <w:r w:rsidRPr="009E37D6">
        <w:rPr>
          <w:rFonts w:ascii="Times New Roman" w:eastAsiaTheme="minorHAnsi" w:hAnsi="Times New Roman" w:cs="Times New Roman"/>
          <w:sz w:val="24"/>
          <w:szCs w:val="24"/>
          <w:lang w:eastAsia="en-US"/>
        </w:rPr>
        <w:t>(Приложение № 1 к настоящему Решению).</w:t>
      </w:r>
    </w:p>
    <w:p w:rsidR="00C76F59" w:rsidRPr="009E37D6" w:rsidRDefault="00C76F59" w:rsidP="004B43BC">
      <w:pPr>
        <w:pStyle w:val="a7"/>
        <w:shd w:val="clear" w:color="auto" w:fill="FFFFFF"/>
        <w:spacing w:before="0" w:beforeAutospacing="0" w:after="0" w:afterAutospacing="0"/>
        <w:ind w:firstLine="851"/>
        <w:jc w:val="both"/>
        <w:rPr>
          <w:rFonts w:eastAsiaTheme="minorHAnsi"/>
          <w:lang w:eastAsia="en-US"/>
        </w:rPr>
      </w:pPr>
    </w:p>
    <w:p w:rsidR="00C76F59" w:rsidRPr="009E37D6" w:rsidRDefault="00C76F59" w:rsidP="004B43BC">
      <w:pPr>
        <w:pStyle w:val="a7"/>
        <w:shd w:val="clear" w:color="auto" w:fill="FFFFFF"/>
        <w:spacing w:before="0" w:beforeAutospacing="0" w:after="0" w:afterAutospacing="0"/>
        <w:ind w:firstLine="851"/>
        <w:jc w:val="both"/>
      </w:pPr>
    </w:p>
    <w:p w:rsidR="00C76F59" w:rsidRPr="009E37D6" w:rsidRDefault="00C76F59" w:rsidP="004B43BC">
      <w:pPr>
        <w:pStyle w:val="a7"/>
        <w:shd w:val="clear" w:color="auto" w:fill="FFFFFF"/>
        <w:spacing w:before="0" w:beforeAutospacing="0" w:after="0" w:afterAutospacing="0"/>
        <w:ind w:firstLine="851"/>
        <w:jc w:val="both"/>
      </w:pPr>
    </w:p>
    <w:p w:rsidR="00C76F59" w:rsidRPr="009E37D6" w:rsidRDefault="00C76F59" w:rsidP="004B43BC">
      <w:pPr>
        <w:pStyle w:val="a7"/>
        <w:shd w:val="clear" w:color="auto" w:fill="FFFFFF"/>
        <w:spacing w:before="0" w:beforeAutospacing="0" w:after="0" w:afterAutospacing="0"/>
      </w:pPr>
      <w:r w:rsidRPr="009E37D6">
        <w:t xml:space="preserve">Председатель                                                                                                               В.М. </w:t>
      </w:r>
      <w:proofErr w:type="spellStart"/>
      <w:r w:rsidRPr="009E37D6">
        <w:t>Дони</w:t>
      </w:r>
      <w:proofErr w:type="spellEnd"/>
    </w:p>
    <w:p w:rsidR="00C76F59" w:rsidRPr="009E37D6" w:rsidRDefault="00C76F59" w:rsidP="00C76F59">
      <w:pPr>
        <w:spacing w:after="0" w:line="240" w:lineRule="auto"/>
        <w:jc w:val="right"/>
        <w:rPr>
          <w:rFonts w:ascii="Times New Roman" w:hAnsi="Times New Roman" w:cs="Times New Roman"/>
          <w:sz w:val="24"/>
          <w:szCs w:val="24"/>
        </w:rPr>
      </w:pPr>
    </w:p>
    <w:p w:rsidR="00C76F59" w:rsidRPr="009E37D6" w:rsidRDefault="00C76F59" w:rsidP="00C76F59">
      <w:pPr>
        <w:spacing w:after="0" w:line="240" w:lineRule="auto"/>
        <w:jc w:val="right"/>
        <w:rPr>
          <w:rFonts w:ascii="Times New Roman" w:hAnsi="Times New Roman" w:cs="Times New Roman"/>
          <w:sz w:val="24"/>
          <w:szCs w:val="24"/>
        </w:rPr>
      </w:pPr>
    </w:p>
    <w:p w:rsidR="00C76F59" w:rsidRPr="009E37D6" w:rsidRDefault="00C76F59" w:rsidP="00C76F59">
      <w:pPr>
        <w:spacing w:after="0" w:line="240" w:lineRule="auto"/>
        <w:jc w:val="right"/>
        <w:rPr>
          <w:rFonts w:ascii="Times New Roman" w:hAnsi="Times New Roman" w:cs="Times New Roman"/>
          <w:sz w:val="24"/>
          <w:szCs w:val="24"/>
        </w:rPr>
      </w:pPr>
    </w:p>
    <w:p w:rsidR="00C76F59" w:rsidRPr="009E37D6" w:rsidRDefault="00C76F59" w:rsidP="00C76F59">
      <w:pPr>
        <w:spacing w:after="0" w:line="240" w:lineRule="auto"/>
        <w:jc w:val="right"/>
        <w:rPr>
          <w:rFonts w:ascii="Times New Roman" w:hAnsi="Times New Roman" w:cs="Times New Roman"/>
          <w:sz w:val="24"/>
          <w:szCs w:val="24"/>
        </w:rPr>
      </w:pPr>
    </w:p>
    <w:p w:rsidR="00C76F59" w:rsidRPr="009E37D6" w:rsidRDefault="00C76F59" w:rsidP="00C76F59">
      <w:pPr>
        <w:spacing w:after="0" w:line="240" w:lineRule="auto"/>
        <w:jc w:val="right"/>
        <w:rPr>
          <w:rFonts w:ascii="Times New Roman" w:hAnsi="Times New Roman" w:cs="Times New Roman"/>
          <w:sz w:val="24"/>
          <w:szCs w:val="24"/>
        </w:rPr>
      </w:pPr>
    </w:p>
    <w:p w:rsidR="00C76F59" w:rsidRPr="009E37D6" w:rsidRDefault="00C76F59" w:rsidP="00C76F59">
      <w:pPr>
        <w:spacing w:after="0" w:line="240" w:lineRule="auto"/>
        <w:jc w:val="right"/>
        <w:rPr>
          <w:rFonts w:ascii="Times New Roman" w:hAnsi="Times New Roman" w:cs="Times New Roman"/>
          <w:sz w:val="24"/>
          <w:szCs w:val="24"/>
        </w:rPr>
      </w:pPr>
    </w:p>
    <w:p w:rsidR="00C76F59" w:rsidRDefault="00C76F59" w:rsidP="00634506">
      <w:pPr>
        <w:spacing w:after="0" w:line="240" w:lineRule="auto"/>
        <w:rPr>
          <w:rFonts w:ascii="Times New Roman" w:hAnsi="Times New Roman" w:cs="Times New Roman"/>
          <w:sz w:val="24"/>
          <w:szCs w:val="24"/>
        </w:rPr>
      </w:pPr>
    </w:p>
    <w:p w:rsidR="00634506" w:rsidRPr="005C777A" w:rsidRDefault="00634506" w:rsidP="00634506">
      <w:pPr>
        <w:spacing w:after="0" w:line="240" w:lineRule="auto"/>
        <w:rPr>
          <w:rFonts w:ascii="Times New Roman" w:hAnsi="Times New Roman" w:cs="Times New Roman"/>
          <w:sz w:val="24"/>
          <w:szCs w:val="24"/>
        </w:rPr>
      </w:pPr>
    </w:p>
    <w:p w:rsidR="00C76F59" w:rsidRPr="005C777A" w:rsidRDefault="00C76F59" w:rsidP="00C76F59">
      <w:pPr>
        <w:spacing w:after="0" w:line="240" w:lineRule="auto"/>
        <w:jc w:val="right"/>
        <w:rPr>
          <w:rFonts w:ascii="Times New Roman" w:hAnsi="Times New Roman" w:cs="Times New Roman"/>
          <w:sz w:val="24"/>
          <w:szCs w:val="24"/>
        </w:rPr>
      </w:pPr>
      <w:r w:rsidRPr="005C777A">
        <w:rPr>
          <w:rFonts w:ascii="Times New Roman" w:hAnsi="Times New Roman" w:cs="Times New Roman"/>
          <w:sz w:val="24"/>
          <w:szCs w:val="24"/>
        </w:rPr>
        <w:lastRenderedPageBreak/>
        <w:t>Приложение №</w:t>
      </w:r>
      <w:r w:rsidR="00634506">
        <w:rPr>
          <w:rFonts w:ascii="Times New Roman" w:hAnsi="Times New Roman" w:cs="Times New Roman"/>
          <w:sz w:val="24"/>
          <w:szCs w:val="24"/>
        </w:rPr>
        <w:t xml:space="preserve"> </w:t>
      </w:r>
      <w:r w:rsidRPr="005C777A">
        <w:rPr>
          <w:rFonts w:ascii="Times New Roman" w:hAnsi="Times New Roman" w:cs="Times New Roman"/>
          <w:sz w:val="24"/>
          <w:szCs w:val="24"/>
        </w:rPr>
        <w:t xml:space="preserve">1 </w:t>
      </w:r>
    </w:p>
    <w:p w:rsidR="00C76F59" w:rsidRPr="005C777A" w:rsidRDefault="00C76F59" w:rsidP="00C76F59">
      <w:pPr>
        <w:spacing w:after="0" w:line="240" w:lineRule="auto"/>
        <w:jc w:val="right"/>
        <w:rPr>
          <w:rFonts w:ascii="Times New Roman" w:hAnsi="Times New Roman" w:cs="Times New Roman"/>
          <w:sz w:val="24"/>
          <w:szCs w:val="24"/>
        </w:rPr>
      </w:pPr>
      <w:r w:rsidRPr="005C777A">
        <w:rPr>
          <w:rFonts w:ascii="Times New Roman" w:hAnsi="Times New Roman" w:cs="Times New Roman"/>
          <w:sz w:val="24"/>
          <w:szCs w:val="24"/>
        </w:rPr>
        <w:t xml:space="preserve">к Решению Тираспольского городского Совета </w:t>
      </w:r>
    </w:p>
    <w:p w:rsidR="00C76F59" w:rsidRPr="005C777A" w:rsidRDefault="00634506" w:rsidP="00C76F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народных депутатов № 34</w:t>
      </w:r>
      <w:r w:rsidR="00C76F59" w:rsidRPr="005C777A">
        <w:rPr>
          <w:rFonts w:ascii="Times New Roman" w:hAnsi="Times New Roman" w:cs="Times New Roman"/>
          <w:sz w:val="24"/>
          <w:szCs w:val="24"/>
        </w:rPr>
        <w:t xml:space="preserve"> от  </w:t>
      </w:r>
      <w:r w:rsidR="00CB2711" w:rsidRPr="005C777A">
        <w:rPr>
          <w:rFonts w:ascii="Times New Roman" w:hAnsi="Times New Roman" w:cs="Times New Roman"/>
          <w:sz w:val="24"/>
          <w:szCs w:val="24"/>
        </w:rPr>
        <w:t xml:space="preserve">21 сентября </w:t>
      </w:r>
      <w:r w:rsidR="00C76F59" w:rsidRPr="005C777A">
        <w:rPr>
          <w:rFonts w:ascii="Times New Roman" w:hAnsi="Times New Roman" w:cs="Times New Roman"/>
          <w:sz w:val="24"/>
          <w:szCs w:val="24"/>
        </w:rPr>
        <w:t xml:space="preserve"> 2023 года </w:t>
      </w:r>
    </w:p>
    <w:p w:rsidR="00C76F59" w:rsidRPr="005C777A" w:rsidRDefault="00C76F59" w:rsidP="00970D20">
      <w:pPr>
        <w:spacing w:after="0" w:line="240" w:lineRule="auto"/>
        <w:jc w:val="center"/>
        <w:rPr>
          <w:rFonts w:ascii="Times New Roman" w:hAnsi="Times New Roman" w:cs="Times New Roman"/>
          <w:sz w:val="24"/>
          <w:szCs w:val="24"/>
        </w:rPr>
      </w:pPr>
    </w:p>
    <w:p w:rsidR="00C76F59" w:rsidRPr="00724DA3" w:rsidRDefault="00C76F59" w:rsidP="00726E50">
      <w:pPr>
        <w:spacing w:after="0" w:line="240" w:lineRule="auto"/>
        <w:jc w:val="center"/>
        <w:rPr>
          <w:rFonts w:ascii="Times New Roman" w:hAnsi="Times New Roman" w:cs="Times New Roman"/>
          <w:sz w:val="24"/>
          <w:szCs w:val="24"/>
        </w:rPr>
      </w:pPr>
    </w:p>
    <w:p w:rsidR="00C76F59" w:rsidRPr="00724DA3" w:rsidRDefault="00C76F59" w:rsidP="00634506">
      <w:pPr>
        <w:spacing w:after="0" w:line="240" w:lineRule="auto"/>
        <w:jc w:val="center"/>
        <w:rPr>
          <w:rFonts w:ascii="Times New Roman" w:hAnsi="Times New Roman" w:cs="Times New Roman"/>
          <w:sz w:val="24"/>
          <w:szCs w:val="24"/>
        </w:rPr>
      </w:pPr>
      <w:bookmarkStart w:id="0" w:name="_GoBack"/>
      <w:r w:rsidRPr="00724DA3">
        <w:rPr>
          <w:rFonts w:ascii="Times New Roman" w:hAnsi="Times New Roman" w:cs="Times New Roman"/>
          <w:sz w:val="24"/>
          <w:szCs w:val="24"/>
        </w:rPr>
        <w:t>ОФИЦИАЛЬНОЕ ЗАКЛЮЧЕНИЕ</w:t>
      </w:r>
    </w:p>
    <w:bookmarkEnd w:id="0"/>
    <w:p w:rsidR="00E80039" w:rsidRPr="00724DA3" w:rsidRDefault="00C76F59" w:rsidP="009E37D6">
      <w:pPr>
        <w:shd w:val="clear" w:color="auto" w:fill="FFFFFF"/>
        <w:spacing w:after="0" w:line="240" w:lineRule="auto"/>
        <w:jc w:val="center"/>
        <w:rPr>
          <w:rFonts w:ascii="Times New Roman" w:hAnsi="Times New Roman" w:cs="Times New Roman"/>
          <w:sz w:val="24"/>
          <w:szCs w:val="24"/>
        </w:rPr>
      </w:pPr>
      <w:r w:rsidRPr="00724DA3">
        <w:rPr>
          <w:rFonts w:ascii="Times New Roman" w:hAnsi="Times New Roman" w:cs="Times New Roman"/>
          <w:sz w:val="24"/>
          <w:szCs w:val="24"/>
        </w:rPr>
        <w:t xml:space="preserve">на </w:t>
      </w:r>
      <w:r w:rsidR="00E01182" w:rsidRPr="00724DA3">
        <w:rPr>
          <w:rFonts w:ascii="Times New Roman" w:hAnsi="Times New Roman" w:cs="Times New Roman"/>
          <w:sz w:val="24"/>
          <w:szCs w:val="24"/>
        </w:rPr>
        <w:t>проект закона Приднестровской Молдавской Республики</w:t>
      </w:r>
    </w:p>
    <w:p w:rsidR="009E37D6" w:rsidRPr="00724DA3" w:rsidRDefault="009E37D6" w:rsidP="009E37D6">
      <w:pPr>
        <w:spacing w:after="0" w:line="240" w:lineRule="auto"/>
        <w:jc w:val="center"/>
        <w:rPr>
          <w:rFonts w:ascii="Times New Roman" w:hAnsi="Times New Roman" w:cs="Times New Roman"/>
          <w:sz w:val="24"/>
          <w:szCs w:val="24"/>
        </w:rPr>
      </w:pPr>
      <w:r w:rsidRPr="00724DA3">
        <w:rPr>
          <w:rFonts w:ascii="Times New Roman" w:hAnsi="Times New Roman" w:cs="Times New Roman"/>
          <w:sz w:val="24"/>
          <w:szCs w:val="24"/>
        </w:rPr>
        <w:t>«О внесении изменений и дополнений в Закон Приднестровской Молдавской Республики «Специальный налоговый режим – патентная система налогообложения»</w:t>
      </w:r>
    </w:p>
    <w:p w:rsidR="009A6B3A" w:rsidRPr="00724DA3" w:rsidRDefault="009E37D6" w:rsidP="009E37D6">
      <w:pPr>
        <w:shd w:val="clear" w:color="auto" w:fill="FFFFFF"/>
        <w:spacing w:after="0" w:line="240" w:lineRule="auto"/>
        <w:jc w:val="center"/>
        <w:rPr>
          <w:rFonts w:ascii="Times New Roman" w:hAnsi="Times New Roman" w:cs="Times New Roman"/>
          <w:color w:val="000000"/>
          <w:sz w:val="24"/>
          <w:szCs w:val="24"/>
        </w:rPr>
      </w:pPr>
      <w:r w:rsidRPr="00724DA3">
        <w:rPr>
          <w:rFonts w:ascii="Times New Roman" w:hAnsi="Times New Roman" w:cs="Times New Roman"/>
          <w:sz w:val="24"/>
          <w:szCs w:val="24"/>
        </w:rPr>
        <w:t>(папка №1107/1-</w:t>
      </w:r>
      <w:r w:rsidRPr="00724DA3">
        <w:rPr>
          <w:rFonts w:ascii="Times New Roman" w:hAnsi="Times New Roman" w:cs="Times New Roman"/>
          <w:color w:val="000000"/>
          <w:sz w:val="24"/>
          <w:szCs w:val="24"/>
        </w:rPr>
        <w:t>V</w:t>
      </w:r>
      <w:r w:rsidRPr="00724DA3">
        <w:rPr>
          <w:rFonts w:ascii="Times New Roman" w:hAnsi="Times New Roman" w:cs="Times New Roman"/>
          <w:sz w:val="24"/>
          <w:szCs w:val="24"/>
        </w:rPr>
        <w:t>I</w:t>
      </w:r>
      <w:r w:rsidRPr="00724DA3">
        <w:rPr>
          <w:rFonts w:ascii="Times New Roman" w:hAnsi="Times New Roman" w:cs="Times New Roman"/>
          <w:color w:val="000000"/>
          <w:sz w:val="24"/>
          <w:szCs w:val="24"/>
        </w:rPr>
        <w:t>I)</w:t>
      </w:r>
    </w:p>
    <w:p w:rsidR="009A6B3A" w:rsidRPr="00724DA3" w:rsidRDefault="009A6B3A" w:rsidP="00726E50">
      <w:pPr>
        <w:shd w:val="clear" w:color="auto" w:fill="FFFFFF"/>
        <w:spacing w:after="0" w:line="240" w:lineRule="auto"/>
        <w:jc w:val="center"/>
        <w:rPr>
          <w:rFonts w:ascii="Times New Roman" w:hAnsi="Times New Roman" w:cs="Times New Roman"/>
          <w:sz w:val="24"/>
          <w:szCs w:val="24"/>
        </w:rPr>
      </w:pPr>
    </w:p>
    <w:p w:rsidR="00C76F59" w:rsidRPr="00724DA3" w:rsidRDefault="00C76F59" w:rsidP="00724DA3">
      <w:pPr>
        <w:spacing w:after="0" w:line="240" w:lineRule="auto"/>
        <w:ind w:firstLine="851"/>
        <w:jc w:val="both"/>
        <w:rPr>
          <w:rFonts w:ascii="Times New Roman" w:hAnsi="Times New Roman" w:cs="Times New Roman"/>
          <w:sz w:val="24"/>
          <w:szCs w:val="24"/>
        </w:rPr>
      </w:pPr>
      <w:r w:rsidRPr="00724DA3">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00E01182" w:rsidRPr="00724DA3">
        <w:rPr>
          <w:rFonts w:ascii="Times New Roman" w:hAnsi="Times New Roman" w:cs="Times New Roman"/>
          <w:sz w:val="24"/>
          <w:szCs w:val="24"/>
        </w:rPr>
        <w:t>проект закона Приднестровской Молдавской Республики</w:t>
      </w:r>
      <w:r w:rsidR="009A6B3A" w:rsidRPr="00724DA3">
        <w:rPr>
          <w:rFonts w:ascii="Times New Roman" w:hAnsi="Times New Roman" w:cs="Times New Roman"/>
          <w:sz w:val="24"/>
          <w:szCs w:val="24"/>
        </w:rPr>
        <w:t xml:space="preserve"> </w:t>
      </w:r>
      <w:r w:rsidR="00E01182" w:rsidRPr="00724DA3">
        <w:rPr>
          <w:rFonts w:ascii="Times New Roman" w:hAnsi="Times New Roman" w:cs="Times New Roman"/>
          <w:sz w:val="24"/>
          <w:szCs w:val="24"/>
        </w:rPr>
        <w:t xml:space="preserve"> </w:t>
      </w:r>
      <w:r w:rsidR="009E37D6" w:rsidRPr="00724DA3">
        <w:rPr>
          <w:rFonts w:ascii="Times New Roman" w:hAnsi="Times New Roman" w:cs="Times New Roman"/>
          <w:sz w:val="24"/>
          <w:szCs w:val="24"/>
        </w:rPr>
        <w:t>«О внесении изменений и дополнений в Закон Приднестровской Молдавской Республики «Специальный налоговый режим – патентная система налогообложения» (папка №1107/1-</w:t>
      </w:r>
      <w:r w:rsidR="009E37D6" w:rsidRPr="00724DA3">
        <w:rPr>
          <w:rFonts w:ascii="Times New Roman" w:hAnsi="Times New Roman" w:cs="Times New Roman"/>
          <w:color w:val="000000"/>
          <w:sz w:val="24"/>
          <w:szCs w:val="24"/>
        </w:rPr>
        <w:t>V</w:t>
      </w:r>
      <w:r w:rsidR="009E37D6" w:rsidRPr="00724DA3">
        <w:rPr>
          <w:rFonts w:ascii="Times New Roman" w:hAnsi="Times New Roman" w:cs="Times New Roman"/>
          <w:sz w:val="24"/>
          <w:szCs w:val="24"/>
        </w:rPr>
        <w:t>I</w:t>
      </w:r>
      <w:r w:rsidR="009E37D6" w:rsidRPr="00724DA3">
        <w:rPr>
          <w:rFonts w:ascii="Times New Roman" w:hAnsi="Times New Roman" w:cs="Times New Roman"/>
          <w:color w:val="000000"/>
          <w:sz w:val="24"/>
          <w:szCs w:val="24"/>
        </w:rPr>
        <w:t>I)</w:t>
      </w:r>
      <w:r w:rsidRPr="00724DA3">
        <w:rPr>
          <w:rFonts w:ascii="Times New Roman" w:hAnsi="Times New Roman" w:cs="Times New Roman"/>
          <w:sz w:val="24"/>
          <w:szCs w:val="24"/>
        </w:rPr>
        <w:t xml:space="preserve">, считает </w:t>
      </w:r>
      <w:r w:rsidR="00D66024" w:rsidRPr="00724DA3">
        <w:rPr>
          <w:rFonts w:ascii="Times New Roman" w:hAnsi="Times New Roman" w:cs="Times New Roman"/>
          <w:b/>
          <w:sz w:val="24"/>
          <w:szCs w:val="24"/>
        </w:rPr>
        <w:t>не</w:t>
      </w:r>
      <w:r w:rsidRPr="00724DA3">
        <w:rPr>
          <w:rFonts w:ascii="Times New Roman" w:hAnsi="Times New Roman" w:cs="Times New Roman"/>
          <w:b/>
          <w:sz w:val="24"/>
          <w:szCs w:val="24"/>
        </w:rPr>
        <w:t>возможным</w:t>
      </w:r>
      <w:r w:rsidRPr="00724DA3">
        <w:rPr>
          <w:rFonts w:ascii="Times New Roman" w:hAnsi="Times New Roman" w:cs="Times New Roman"/>
          <w:sz w:val="24"/>
          <w:szCs w:val="24"/>
        </w:rPr>
        <w:t xml:space="preserve"> его принятие </w:t>
      </w:r>
      <w:r w:rsidR="004B43BC" w:rsidRPr="00724DA3">
        <w:rPr>
          <w:rFonts w:ascii="Times New Roman" w:hAnsi="Times New Roman" w:cs="Times New Roman"/>
          <w:sz w:val="24"/>
          <w:szCs w:val="24"/>
        </w:rPr>
        <w:t>в предложенной редакции</w:t>
      </w:r>
      <w:r w:rsidR="00D66024" w:rsidRPr="00724DA3">
        <w:rPr>
          <w:rFonts w:ascii="Times New Roman" w:hAnsi="Times New Roman" w:cs="Times New Roman"/>
          <w:sz w:val="24"/>
          <w:szCs w:val="24"/>
        </w:rPr>
        <w:t xml:space="preserve"> по </w:t>
      </w:r>
      <w:r w:rsidR="002A7A3F" w:rsidRPr="00724DA3">
        <w:rPr>
          <w:rFonts w:ascii="Times New Roman" w:hAnsi="Times New Roman" w:cs="Times New Roman"/>
          <w:sz w:val="24"/>
          <w:szCs w:val="24"/>
        </w:rPr>
        <w:t>следующим</w:t>
      </w:r>
      <w:r w:rsidR="00D66024" w:rsidRPr="00724DA3">
        <w:rPr>
          <w:rFonts w:ascii="Times New Roman" w:hAnsi="Times New Roman" w:cs="Times New Roman"/>
          <w:sz w:val="24"/>
          <w:szCs w:val="24"/>
        </w:rPr>
        <w:t xml:space="preserve"> основаниям:</w:t>
      </w:r>
    </w:p>
    <w:p w:rsidR="009E37D6" w:rsidRPr="00724DA3" w:rsidRDefault="009E37D6" w:rsidP="00D66024">
      <w:pPr>
        <w:pStyle w:val="a5"/>
        <w:ind w:firstLine="720"/>
        <w:jc w:val="both"/>
        <w:outlineLvl w:val="0"/>
        <w:rPr>
          <w:rFonts w:ascii="Times New Roman" w:hAnsi="Times New Roman" w:cs="Times New Roman"/>
          <w:sz w:val="24"/>
          <w:szCs w:val="24"/>
        </w:rPr>
      </w:pPr>
    </w:p>
    <w:p w:rsidR="009E37D6" w:rsidRPr="00724DA3" w:rsidRDefault="009E37D6" w:rsidP="009E37D6">
      <w:pPr>
        <w:pStyle w:val="a8"/>
        <w:numPr>
          <w:ilvl w:val="0"/>
          <w:numId w:val="15"/>
        </w:numPr>
        <w:spacing w:line="247" w:lineRule="auto"/>
        <w:ind w:left="0" w:firstLine="851"/>
        <w:jc w:val="both"/>
        <w:rPr>
          <w:rStyle w:val="a9"/>
          <w:rFonts w:ascii="Times New Roman" w:hAnsi="Times New Roman"/>
          <w:b w:val="0"/>
          <w:sz w:val="24"/>
          <w:szCs w:val="24"/>
        </w:rPr>
      </w:pPr>
      <w:r w:rsidRPr="00724DA3">
        <w:rPr>
          <w:rFonts w:ascii="Times New Roman" w:hAnsi="Times New Roman" w:cs="Times New Roman"/>
          <w:sz w:val="24"/>
          <w:szCs w:val="24"/>
        </w:rPr>
        <w:t>Проектом закона предлагается исключить положение</w:t>
      </w:r>
      <w:r w:rsidR="008032E6" w:rsidRPr="00724DA3">
        <w:rPr>
          <w:rFonts w:ascii="Times New Roman" w:hAnsi="Times New Roman" w:cs="Times New Roman"/>
          <w:sz w:val="24"/>
          <w:szCs w:val="24"/>
        </w:rPr>
        <w:t>,</w:t>
      </w:r>
      <w:r w:rsidRPr="00724DA3">
        <w:rPr>
          <w:rFonts w:ascii="Times New Roman" w:hAnsi="Times New Roman" w:cs="Times New Roman"/>
          <w:sz w:val="24"/>
          <w:szCs w:val="24"/>
        </w:rPr>
        <w:t xml:space="preserve"> согласно которого Советы народных депутатов  вправе устанавливать единый коэффициент в пределах от 0,5 до 1,5 к размеру потенциально возможного к получению годового дохода для </w:t>
      </w:r>
      <w:r w:rsidRPr="00724DA3">
        <w:rPr>
          <w:rStyle w:val="a9"/>
          <w:rFonts w:ascii="Times New Roman" w:hAnsi="Times New Roman"/>
          <w:b w:val="0"/>
          <w:sz w:val="24"/>
          <w:szCs w:val="24"/>
        </w:rPr>
        <w:t>патентообладателя и привлекаемого (привлекаемых) лица (лиц).</w:t>
      </w:r>
    </w:p>
    <w:p w:rsidR="009E37D6" w:rsidRPr="00DE7E66" w:rsidRDefault="009E37D6" w:rsidP="009E37D6">
      <w:pPr>
        <w:pStyle w:val="a5"/>
        <w:ind w:firstLine="851"/>
        <w:jc w:val="both"/>
        <w:rPr>
          <w:rFonts w:ascii="Times New Roman" w:hAnsi="Times New Roman" w:cs="Times New Roman"/>
          <w:sz w:val="24"/>
          <w:szCs w:val="24"/>
        </w:rPr>
      </w:pPr>
      <w:proofErr w:type="gramStart"/>
      <w:r w:rsidRPr="00724DA3">
        <w:rPr>
          <w:rFonts w:ascii="Times New Roman" w:hAnsi="Times New Roman" w:cs="Times New Roman"/>
          <w:sz w:val="24"/>
          <w:szCs w:val="24"/>
        </w:rPr>
        <w:t>Конституция ПМР в ст. 7 и в ст. 1 Закона ПМР «Об органах местной власти, местного самоуправления и государственной администрации в Приднестровской Молдавской Республике»  устанавливает, что в Приднестровской Молдавской Республике признается и гарантируется местное самоуправление, состоящее из Советов народных депутатов и органов территориального общественного самоуправления, которые непосредственно или через избираемые</w:t>
      </w:r>
      <w:r w:rsidRPr="00DE7E66">
        <w:rPr>
          <w:rFonts w:ascii="Times New Roman" w:hAnsi="Times New Roman" w:cs="Times New Roman"/>
          <w:sz w:val="24"/>
          <w:szCs w:val="24"/>
        </w:rPr>
        <w:t xml:space="preserve"> ими органы самостоятельно решают социальные, экономические, политические и культурные вопросы</w:t>
      </w:r>
      <w:proofErr w:type="gramEnd"/>
      <w:r w:rsidRPr="00DE7E66">
        <w:rPr>
          <w:rFonts w:ascii="Times New Roman" w:hAnsi="Times New Roman" w:cs="Times New Roman"/>
          <w:sz w:val="24"/>
          <w:szCs w:val="24"/>
        </w:rPr>
        <w:t xml:space="preserve"> местного значения, исходя из общегосударственных интересов и интересов населения административно-территориальных единиц.</w:t>
      </w:r>
    </w:p>
    <w:p w:rsidR="009E37D6" w:rsidRDefault="009E37D6" w:rsidP="009E37D6">
      <w:pPr>
        <w:spacing w:after="0" w:line="240" w:lineRule="auto"/>
        <w:ind w:firstLine="851"/>
        <w:jc w:val="both"/>
        <w:rPr>
          <w:rFonts w:ascii="Times New Roman" w:hAnsi="Times New Roman" w:cs="Times New Roman"/>
          <w:sz w:val="24"/>
          <w:szCs w:val="24"/>
        </w:rPr>
      </w:pPr>
      <w:r w:rsidRPr="00DE7E66">
        <w:rPr>
          <w:rFonts w:ascii="Times New Roman" w:hAnsi="Times New Roman" w:cs="Times New Roman"/>
          <w:sz w:val="24"/>
          <w:szCs w:val="24"/>
        </w:rPr>
        <w:t xml:space="preserve">Таким образом, установление единого коэффициента в пределах от 0,5 до 1,5 по видам деятельности является деятельностью по решению экономических и социальных вопросов местного значения административно-территориальных единиц </w:t>
      </w:r>
      <w:r>
        <w:rPr>
          <w:rFonts w:ascii="Times New Roman" w:hAnsi="Times New Roman" w:cs="Times New Roman"/>
          <w:sz w:val="24"/>
          <w:szCs w:val="24"/>
        </w:rPr>
        <w:t>(</w:t>
      </w:r>
      <w:r w:rsidRPr="00DE7E66">
        <w:rPr>
          <w:rFonts w:ascii="Times New Roman" w:hAnsi="Times New Roman" w:cs="Times New Roman"/>
          <w:sz w:val="24"/>
          <w:szCs w:val="24"/>
        </w:rPr>
        <w:t>вопросы занятости  населения, доходов населения).</w:t>
      </w:r>
    </w:p>
    <w:p w:rsidR="008032E6" w:rsidRPr="00DE7E66" w:rsidRDefault="008032E6" w:rsidP="009E37D6">
      <w:pPr>
        <w:spacing w:after="0" w:line="240" w:lineRule="auto"/>
        <w:ind w:firstLine="851"/>
        <w:jc w:val="both"/>
        <w:rPr>
          <w:rFonts w:ascii="Times New Roman" w:hAnsi="Times New Roman" w:cs="Times New Roman"/>
          <w:sz w:val="24"/>
          <w:szCs w:val="24"/>
        </w:rPr>
      </w:pPr>
    </w:p>
    <w:p w:rsidR="009E37D6" w:rsidRPr="00724DA3" w:rsidRDefault="00724DA3" w:rsidP="00724DA3">
      <w:pPr>
        <w:pStyle w:val="a8"/>
        <w:numPr>
          <w:ilvl w:val="0"/>
          <w:numId w:val="15"/>
        </w:numPr>
        <w:spacing w:after="0" w:line="240" w:lineRule="auto"/>
        <w:ind w:left="0" w:firstLine="851"/>
        <w:jc w:val="both"/>
        <w:rPr>
          <w:rStyle w:val="a9"/>
          <w:rFonts w:ascii="Times New Roman" w:hAnsi="Times New Roman"/>
          <w:b w:val="0"/>
          <w:sz w:val="24"/>
          <w:szCs w:val="24"/>
        </w:rPr>
      </w:pPr>
      <w:proofErr w:type="gramStart"/>
      <w:r w:rsidRPr="00724DA3">
        <w:rPr>
          <w:rFonts w:ascii="Times New Roman" w:hAnsi="Times New Roman" w:cs="Times New Roman"/>
          <w:sz w:val="24"/>
          <w:szCs w:val="24"/>
        </w:rPr>
        <w:t>Согласно пояснительной записке к п</w:t>
      </w:r>
      <w:r w:rsidR="008032E6" w:rsidRPr="00724DA3">
        <w:rPr>
          <w:rFonts w:ascii="Times New Roman" w:hAnsi="Times New Roman" w:cs="Times New Roman"/>
          <w:sz w:val="24"/>
          <w:szCs w:val="24"/>
        </w:rPr>
        <w:t>роект</w:t>
      </w:r>
      <w:r w:rsidRPr="00724DA3">
        <w:rPr>
          <w:rFonts w:ascii="Times New Roman" w:hAnsi="Times New Roman" w:cs="Times New Roman"/>
          <w:sz w:val="24"/>
          <w:szCs w:val="24"/>
        </w:rPr>
        <w:t>у</w:t>
      </w:r>
      <w:r w:rsidR="008032E6" w:rsidRPr="00724DA3">
        <w:rPr>
          <w:rFonts w:ascii="Times New Roman" w:hAnsi="Times New Roman" w:cs="Times New Roman"/>
          <w:sz w:val="24"/>
          <w:szCs w:val="24"/>
        </w:rPr>
        <w:t xml:space="preserve"> закона </w:t>
      </w:r>
      <w:r w:rsidRPr="00724DA3">
        <w:rPr>
          <w:rFonts w:ascii="Times New Roman" w:hAnsi="Times New Roman" w:cs="Times New Roman"/>
          <w:b/>
          <w:sz w:val="24"/>
          <w:szCs w:val="24"/>
        </w:rPr>
        <w:t>в</w:t>
      </w:r>
      <w:r w:rsidR="009E37D6" w:rsidRPr="00724DA3">
        <w:rPr>
          <w:rStyle w:val="a9"/>
          <w:rFonts w:ascii="Times New Roman" w:hAnsi="Times New Roman"/>
          <w:b w:val="0"/>
          <w:sz w:val="24"/>
          <w:szCs w:val="24"/>
        </w:rPr>
        <w:t xml:space="preserve"> целях применения рационального подхода, в части возможности осуществления деятельности предпринимателями на всей территории Приднестровской Молдавской Республики (без указания конкретного адреса) и с предоставлением возможности сменить место осуществления деятельности (арендуемое помещение), до окончания срока предпринимательского патента, данным проектом закона предлагается исключить нормы, отражающие необходимость указания в заявлении на получение предпринимательского патента, а также в</w:t>
      </w:r>
      <w:proofErr w:type="gramEnd"/>
      <w:r w:rsidR="009E37D6" w:rsidRPr="00724DA3">
        <w:rPr>
          <w:rStyle w:val="a9"/>
          <w:rFonts w:ascii="Times New Roman" w:hAnsi="Times New Roman"/>
          <w:b w:val="0"/>
          <w:sz w:val="24"/>
          <w:szCs w:val="24"/>
        </w:rPr>
        <w:t xml:space="preserve"> </w:t>
      </w:r>
      <w:proofErr w:type="gramStart"/>
      <w:r w:rsidR="009E37D6" w:rsidRPr="00724DA3">
        <w:rPr>
          <w:rStyle w:val="a9"/>
          <w:rFonts w:ascii="Times New Roman" w:hAnsi="Times New Roman"/>
          <w:b w:val="0"/>
          <w:sz w:val="24"/>
          <w:szCs w:val="24"/>
        </w:rPr>
        <w:t>последующем</w:t>
      </w:r>
      <w:proofErr w:type="gramEnd"/>
      <w:r w:rsidR="009E37D6" w:rsidRPr="00724DA3">
        <w:rPr>
          <w:rStyle w:val="a9"/>
          <w:rFonts w:ascii="Times New Roman" w:hAnsi="Times New Roman"/>
          <w:b w:val="0"/>
          <w:sz w:val="24"/>
          <w:szCs w:val="24"/>
        </w:rPr>
        <w:t xml:space="preserve"> в бланке предпринимательского патента наименования административно-территориальной (-ых) единицы (единиц), в которой (которых) индивидуальный предприниматель планирует осуществлять деятельность (место осуществления предпринимательской деятельности).</w:t>
      </w:r>
    </w:p>
    <w:p w:rsidR="009E37D6" w:rsidRPr="00DE7E66" w:rsidRDefault="009E37D6" w:rsidP="009E37D6">
      <w:pPr>
        <w:spacing w:after="0" w:line="240" w:lineRule="auto"/>
        <w:ind w:firstLine="851"/>
        <w:jc w:val="both"/>
        <w:outlineLvl w:val="0"/>
        <w:rPr>
          <w:rFonts w:ascii="Times New Roman" w:hAnsi="Times New Roman" w:cs="Times New Roman"/>
          <w:sz w:val="24"/>
          <w:szCs w:val="24"/>
        </w:rPr>
      </w:pPr>
      <w:r w:rsidRPr="00DE7E66">
        <w:rPr>
          <w:rFonts w:ascii="Times New Roman" w:hAnsi="Times New Roman" w:cs="Times New Roman"/>
          <w:sz w:val="24"/>
          <w:szCs w:val="24"/>
        </w:rPr>
        <w:t xml:space="preserve">В данном случае остается </w:t>
      </w:r>
      <w:proofErr w:type="spellStart"/>
      <w:r w:rsidRPr="00DE7E66">
        <w:rPr>
          <w:rFonts w:ascii="Times New Roman" w:hAnsi="Times New Roman" w:cs="Times New Roman"/>
          <w:sz w:val="24"/>
          <w:szCs w:val="24"/>
        </w:rPr>
        <w:t>неотрегулированым</w:t>
      </w:r>
      <w:proofErr w:type="spellEnd"/>
      <w:r w:rsidRPr="00DE7E66">
        <w:rPr>
          <w:rFonts w:ascii="Times New Roman" w:hAnsi="Times New Roman" w:cs="Times New Roman"/>
          <w:sz w:val="24"/>
          <w:szCs w:val="24"/>
        </w:rPr>
        <w:t xml:space="preserve"> вопрос, каким образом будет действовать ст. 9 Закона ПМР </w:t>
      </w:r>
      <w:r w:rsidRPr="00DE7E66">
        <w:rPr>
          <w:rFonts w:ascii="Times New Roman" w:eastAsia="Times New Roman" w:hAnsi="Times New Roman" w:cs="Times New Roman"/>
          <w:bCs/>
          <w:sz w:val="24"/>
          <w:szCs w:val="24"/>
        </w:rPr>
        <w:t xml:space="preserve">«Специальный налоговый режим – </w:t>
      </w:r>
      <w:r w:rsidRPr="00DE7E66">
        <w:rPr>
          <w:rFonts w:ascii="Times New Roman" w:hAnsi="Times New Roman" w:cs="Times New Roman"/>
          <w:sz w:val="24"/>
          <w:szCs w:val="24"/>
        </w:rPr>
        <w:t>патентная система налогообл</w:t>
      </w:r>
      <w:r w:rsidR="00941FBF">
        <w:rPr>
          <w:rFonts w:ascii="Times New Roman" w:hAnsi="Times New Roman" w:cs="Times New Roman"/>
          <w:sz w:val="24"/>
          <w:szCs w:val="24"/>
        </w:rPr>
        <w:t>о</w:t>
      </w:r>
      <w:r w:rsidRPr="00DE7E66">
        <w:rPr>
          <w:rFonts w:ascii="Times New Roman" w:hAnsi="Times New Roman" w:cs="Times New Roman"/>
          <w:sz w:val="24"/>
          <w:szCs w:val="24"/>
        </w:rPr>
        <w:t>жения</w:t>
      </w:r>
      <w:r w:rsidRPr="00DE7E66">
        <w:rPr>
          <w:rFonts w:ascii="Times New Roman" w:eastAsia="Times New Roman" w:hAnsi="Times New Roman" w:cs="Times New Roman"/>
          <w:bCs/>
          <w:sz w:val="24"/>
          <w:szCs w:val="24"/>
        </w:rPr>
        <w:t xml:space="preserve">», которой регулируются </w:t>
      </w:r>
      <w:r w:rsidRPr="00DE7E66">
        <w:rPr>
          <w:rFonts w:ascii="Times New Roman" w:hAnsi="Times New Roman" w:cs="Times New Roman"/>
          <w:sz w:val="24"/>
          <w:szCs w:val="24"/>
        </w:rPr>
        <w:t>зачисление средств, уплаченных субъектами патентной системы налогообложения</w:t>
      </w:r>
    </w:p>
    <w:p w:rsidR="009E37D6" w:rsidRPr="00724DA3" w:rsidRDefault="009E37D6" w:rsidP="009E37D6">
      <w:pPr>
        <w:pStyle w:val="a5"/>
        <w:ind w:firstLine="851"/>
        <w:jc w:val="both"/>
        <w:rPr>
          <w:rFonts w:ascii="Times New Roman" w:hAnsi="Times New Roman" w:cs="Times New Roman"/>
          <w:bCs/>
          <w:sz w:val="24"/>
          <w:szCs w:val="24"/>
        </w:rPr>
      </w:pPr>
      <w:proofErr w:type="gramStart"/>
      <w:r w:rsidRPr="00DE7E66">
        <w:rPr>
          <w:rFonts w:ascii="Times New Roman" w:hAnsi="Times New Roman" w:cs="Times New Roman"/>
          <w:sz w:val="24"/>
          <w:szCs w:val="24"/>
        </w:rPr>
        <w:lastRenderedPageBreak/>
        <w:t>Так</w:t>
      </w:r>
      <w:r w:rsidR="00724DA3">
        <w:rPr>
          <w:rFonts w:ascii="Times New Roman" w:hAnsi="Times New Roman" w:cs="Times New Roman"/>
          <w:sz w:val="24"/>
          <w:szCs w:val="24"/>
        </w:rPr>
        <w:t>,</w:t>
      </w:r>
      <w:r w:rsidRPr="00DE7E66">
        <w:rPr>
          <w:rFonts w:ascii="Times New Roman" w:hAnsi="Times New Roman" w:cs="Times New Roman"/>
          <w:sz w:val="24"/>
          <w:szCs w:val="24"/>
        </w:rPr>
        <w:t xml:space="preserve"> в данной статье определяется, что п</w:t>
      </w:r>
      <w:r w:rsidRPr="00DE7E66">
        <w:rPr>
          <w:rFonts w:ascii="Times New Roman" w:hAnsi="Times New Roman" w:cs="Times New Roman"/>
          <w:bCs/>
          <w:sz w:val="24"/>
          <w:szCs w:val="24"/>
        </w:rPr>
        <w:t xml:space="preserve">атентообладатель перечисляет сумму совокупного налогового платежа на открытый соответствующей территориальной налоговой инспекцией по месту государственной регистрации отдельный счет сумм по поручениям отдельным платежным поручением в срок, установленный настоящим </w:t>
      </w:r>
      <w:r w:rsidRPr="00724DA3">
        <w:rPr>
          <w:rFonts w:ascii="Times New Roman" w:hAnsi="Times New Roman" w:cs="Times New Roman"/>
          <w:bCs/>
          <w:sz w:val="24"/>
          <w:szCs w:val="24"/>
        </w:rPr>
        <w:t xml:space="preserve">Законом. </w:t>
      </w:r>
      <w:proofErr w:type="gramEnd"/>
    </w:p>
    <w:p w:rsidR="009E37D6" w:rsidRPr="00724DA3" w:rsidRDefault="009E37D6" w:rsidP="009E37D6">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724DA3">
        <w:rPr>
          <w:rFonts w:ascii="Times New Roman" w:hAnsi="Times New Roman" w:cs="Times New Roman"/>
          <w:bCs/>
          <w:sz w:val="24"/>
          <w:szCs w:val="24"/>
        </w:rPr>
        <w:t>Территориальные налоговые инспекции по месту государственной регистрации патентообладателя на следующий день после получения подтверждения банка о внесении им платежа составляют отдельные платежные поручения по каждому платежу, входящему в состав совокупного налогового платежа, и производят зачисление перечисленной патентообладателем за себя и привлекаемых лиц суммы совокупного налогового платежа в соответствующие бюджеты и внебюджетные фонды в следующих размерах:</w:t>
      </w:r>
      <w:proofErr w:type="gramEnd"/>
    </w:p>
    <w:p w:rsidR="009E37D6" w:rsidRPr="00724DA3" w:rsidRDefault="009E37D6" w:rsidP="009E37D6">
      <w:pPr>
        <w:autoSpaceDE w:val="0"/>
        <w:autoSpaceDN w:val="0"/>
        <w:adjustRightInd w:val="0"/>
        <w:spacing w:after="0" w:line="240" w:lineRule="auto"/>
        <w:ind w:firstLine="851"/>
        <w:jc w:val="both"/>
        <w:rPr>
          <w:rFonts w:ascii="Times New Roman" w:hAnsi="Times New Roman" w:cs="Times New Roman"/>
          <w:bCs/>
          <w:sz w:val="24"/>
          <w:szCs w:val="24"/>
        </w:rPr>
      </w:pPr>
      <w:proofErr w:type="gramStart"/>
      <w:r w:rsidRPr="00724DA3">
        <w:rPr>
          <w:rFonts w:ascii="Times New Roman" w:hAnsi="Times New Roman" w:cs="Times New Roman"/>
          <w:bCs/>
          <w:sz w:val="24"/>
          <w:szCs w:val="24"/>
        </w:rPr>
        <w:t>а) сумма налога с потенциально возможного к получению годового дохода и сумма подоходного налога в республиканский и местный бюджеты по месту жительства (пребывания) патентообладателя – 100 процентов, с распределением в соответствии с нормативами межбюджетных отношений, установленными законом о республиканском бюджете на соответствующий год;</w:t>
      </w:r>
      <w:proofErr w:type="gramEnd"/>
    </w:p>
    <w:p w:rsidR="009E37D6" w:rsidRPr="00DE7E66" w:rsidRDefault="009E37D6" w:rsidP="009E37D6">
      <w:pPr>
        <w:autoSpaceDE w:val="0"/>
        <w:autoSpaceDN w:val="0"/>
        <w:adjustRightInd w:val="0"/>
        <w:spacing w:after="0" w:line="240" w:lineRule="auto"/>
        <w:ind w:firstLine="851"/>
        <w:jc w:val="both"/>
        <w:rPr>
          <w:rFonts w:ascii="Times New Roman" w:hAnsi="Times New Roman" w:cs="Times New Roman"/>
          <w:bCs/>
          <w:sz w:val="24"/>
          <w:szCs w:val="24"/>
        </w:rPr>
      </w:pPr>
      <w:r w:rsidRPr="00DE7E66">
        <w:rPr>
          <w:rFonts w:ascii="Times New Roman" w:hAnsi="Times New Roman" w:cs="Times New Roman"/>
          <w:bCs/>
          <w:sz w:val="24"/>
          <w:szCs w:val="24"/>
        </w:rPr>
        <w:t>б) сумма социальных платежей в Единый государственный фонд социального страхования Приднестровской Молдавской Республики – 100 процентов.</w:t>
      </w:r>
    </w:p>
    <w:p w:rsidR="009E37D6" w:rsidRPr="00DE7E66" w:rsidRDefault="009E37D6" w:rsidP="009E37D6">
      <w:pPr>
        <w:autoSpaceDE w:val="0"/>
        <w:autoSpaceDN w:val="0"/>
        <w:adjustRightInd w:val="0"/>
        <w:spacing w:after="0" w:line="240" w:lineRule="auto"/>
        <w:ind w:firstLine="720"/>
        <w:jc w:val="both"/>
        <w:rPr>
          <w:rFonts w:ascii="Times New Roman" w:hAnsi="Times New Roman" w:cs="Times New Roman"/>
          <w:bCs/>
          <w:sz w:val="24"/>
          <w:szCs w:val="24"/>
        </w:rPr>
      </w:pPr>
      <w:proofErr w:type="gramStart"/>
      <w:r w:rsidRPr="00DE7E66">
        <w:rPr>
          <w:rFonts w:ascii="Times New Roman" w:hAnsi="Times New Roman" w:cs="Times New Roman"/>
          <w:bCs/>
          <w:sz w:val="24"/>
          <w:szCs w:val="24"/>
        </w:rPr>
        <w:t>Согласно приложения</w:t>
      </w:r>
      <w:proofErr w:type="gramEnd"/>
      <w:r w:rsidRPr="00DE7E66">
        <w:rPr>
          <w:rFonts w:ascii="Times New Roman" w:hAnsi="Times New Roman" w:cs="Times New Roman"/>
          <w:bCs/>
          <w:sz w:val="24"/>
          <w:szCs w:val="24"/>
        </w:rPr>
        <w:t xml:space="preserve"> №11 к закону ПМР «О республиканском бюджете на 2023 год» доходы от налога с потенциально возможного к получению годового дохода зачисляются в местные бюджеты в размере 100%.</w:t>
      </w:r>
    </w:p>
    <w:p w:rsidR="009E37D6" w:rsidRPr="002A7A3F" w:rsidRDefault="009E37D6" w:rsidP="009E37D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A7A3F">
        <w:rPr>
          <w:rFonts w:ascii="Times New Roman" w:hAnsi="Times New Roman" w:cs="Times New Roman"/>
          <w:bCs/>
          <w:sz w:val="24"/>
          <w:szCs w:val="24"/>
        </w:rPr>
        <w:t xml:space="preserve">В случае исключения из закона </w:t>
      </w:r>
      <w:r w:rsidRPr="002A7A3F">
        <w:rPr>
          <w:rFonts w:ascii="Times New Roman" w:eastAsia="Times New Roman" w:hAnsi="Times New Roman" w:cs="Times New Roman"/>
          <w:color w:val="000000"/>
          <w:sz w:val="24"/>
          <w:szCs w:val="24"/>
        </w:rPr>
        <w:t xml:space="preserve">норм, </w:t>
      </w:r>
      <w:r w:rsidRPr="002A7A3F">
        <w:rPr>
          <w:rFonts w:ascii="Times New Roman" w:hAnsi="Times New Roman" w:cs="Times New Roman"/>
          <w:bCs/>
          <w:sz w:val="24"/>
          <w:szCs w:val="24"/>
        </w:rPr>
        <w:t xml:space="preserve">связанных с необходимостью </w:t>
      </w:r>
      <w:r w:rsidRPr="002A7A3F">
        <w:rPr>
          <w:rFonts w:ascii="Times New Roman" w:eastAsia="Times New Roman" w:hAnsi="Times New Roman" w:cs="Times New Roman"/>
          <w:color w:val="000000"/>
          <w:sz w:val="24"/>
          <w:szCs w:val="24"/>
        </w:rPr>
        <w:t xml:space="preserve">отражения указания наименования административно-территориальной единицы (места осуществления </w:t>
      </w:r>
      <w:r w:rsidRPr="002A7A3F">
        <w:rPr>
          <w:rFonts w:ascii="Times New Roman" w:eastAsia="Times New Roman" w:hAnsi="Times New Roman" w:cs="Times New Roman"/>
          <w:bCs/>
          <w:sz w:val="24"/>
          <w:szCs w:val="24"/>
        </w:rPr>
        <w:t>предпринимательской</w:t>
      </w:r>
      <w:r w:rsidRPr="002A7A3F">
        <w:rPr>
          <w:rFonts w:ascii="Times New Roman" w:eastAsia="Times New Roman" w:hAnsi="Times New Roman" w:cs="Times New Roman"/>
          <w:color w:val="000000"/>
          <w:sz w:val="24"/>
          <w:szCs w:val="24"/>
        </w:rPr>
        <w:t xml:space="preserve"> деятельности) возникает </w:t>
      </w:r>
      <w:proofErr w:type="gramStart"/>
      <w:r w:rsidRPr="002A7A3F">
        <w:rPr>
          <w:rFonts w:ascii="Times New Roman" w:eastAsia="Times New Roman" w:hAnsi="Times New Roman" w:cs="Times New Roman"/>
          <w:color w:val="000000"/>
          <w:sz w:val="24"/>
          <w:szCs w:val="24"/>
        </w:rPr>
        <w:t>вопрос</w:t>
      </w:r>
      <w:proofErr w:type="gramEnd"/>
      <w:r w:rsidRPr="002A7A3F">
        <w:rPr>
          <w:rFonts w:ascii="Times New Roman" w:eastAsia="Times New Roman" w:hAnsi="Times New Roman" w:cs="Times New Roman"/>
          <w:color w:val="000000"/>
          <w:sz w:val="24"/>
          <w:szCs w:val="24"/>
        </w:rPr>
        <w:t xml:space="preserve"> в каком порядке и в бюджет какой административно-территориальной единицы будут взиматься платежи (в случае, если в законе ПМР О республиканском бюджете на очередной финансовый год будет содержаться норма </w:t>
      </w:r>
      <w:r w:rsidRPr="002A7A3F">
        <w:rPr>
          <w:rFonts w:ascii="Times New Roman" w:hAnsi="Times New Roman" w:cs="Times New Roman"/>
          <w:bCs/>
          <w:sz w:val="24"/>
          <w:szCs w:val="24"/>
        </w:rPr>
        <w:t>зачисления доходов от налога с потенциально возможного к получению годового дохода аналогичная норме установленной законом ПМР «О республиканском бюджете на 2023 год»</w:t>
      </w:r>
      <w:r w:rsidRPr="002A7A3F">
        <w:rPr>
          <w:rFonts w:ascii="Times New Roman" w:eastAsia="Times New Roman" w:hAnsi="Times New Roman" w:cs="Times New Roman"/>
          <w:color w:val="000000"/>
          <w:sz w:val="24"/>
          <w:szCs w:val="24"/>
        </w:rPr>
        <w:t>).</w:t>
      </w:r>
    </w:p>
    <w:p w:rsidR="009E37D6" w:rsidRDefault="009E37D6" w:rsidP="00D66024">
      <w:pPr>
        <w:pStyle w:val="a5"/>
        <w:ind w:firstLine="720"/>
        <w:jc w:val="both"/>
        <w:outlineLvl w:val="0"/>
        <w:rPr>
          <w:rFonts w:ascii="Times New Roman" w:hAnsi="Times New Roman" w:cs="Times New Roman"/>
          <w:sz w:val="24"/>
          <w:szCs w:val="24"/>
        </w:rPr>
      </w:pPr>
    </w:p>
    <w:p w:rsidR="004B43BC" w:rsidRPr="002A7A3F" w:rsidRDefault="004B43BC" w:rsidP="00726E50">
      <w:pPr>
        <w:spacing w:after="0" w:line="240" w:lineRule="auto"/>
        <w:ind w:firstLine="851"/>
        <w:jc w:val="both"/>
        <w:rPr>
          <w:rFonts w:ascii="Times New Roman" w:hAnsi="Times New Roman" w:cs="Times New Roman"/>
          <w:sz w:val="24"/>
          <w:szCs w:val="24"/>
        </w:rPr>
      </w:pPr>
    </w:p>
    <w:sectPr w:rsidR="004B43BC" w:rsidRPr="002A7A3F" w:rsidSect="0063450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50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F859D0"/>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A56133"/>
    <w:multiLevelType w:val="hybridMultilevel"/>
    <w:tmpl w:val="6F98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95FCF"/>
    <w:multiLevelType w:val="hybridMultilevel"/>
    <w:tmpl w:val="58EE2618"/>
    <w:lvl w:ilvl="0" w:tplc="A27277C6">
      <w:start w:val="1"/>
      <w:numFmt w:val="decimal"/>
      <w:lvlText w:val="%1."/>
      <w:lvlJc w:val="left"/>
      <w:pPr>
        <w:ind w:left="644" w:hanging="360"/>
      </w:pPr>
      <w:rPr>
        <w:rFonts w:eastAsia="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30A6053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8F37995"/>
    <w:multiLevelType w:val="hybridMultilevel"/>
    <w:tmpl w:val="D9AC3680"/>
    <w:lvl w:ilvl="0" w:tplc="B8C617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B945D3"/>
    <w:multiLevelType w:val="multilevel"/>
    <w:tmpl w:val="62F27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E66C69"/>
    <w:multiLevelType w:val="hybridMultilevel"/>
    <w:tmpl w:val="D32031C2"/>
    <w:lvl w:ilvl="0" w:tplc="334C4F9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D969B6"/>
    <w:multiLevelType w:val="hybridMultilevel"/>
    <w:tmpl w:val="58EE2618"/>
    <w:lvl w:ilvl="0" w:tplc="A27277C6">
      <w:start w:val="1"/>
      <w:numFmt w:val="decimal"/>
      <w:lvlText w:val="%1."/>
      <w:lvlJc w:val="left"/>
      <w:pPr>
        <w:ind w:left="644" w:hanging="360"/>
      </w:pPr>
      <w:rPr>
        <w:rFonts w:eastAsia="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68FF587F"/>
    <w:multiLevelType w:val="hybridMultilevel"/>
    <w:tmpl w:val="DDD61A66"/>
    <w:lvl w:ilvl="0" w:tplc="4F9ED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463491"/>
    <w:multiLevelType w:val="hybridMultilevel"/>
    <w:tmpl w:val="25BCECFC"/>
    <w:lvl w:ilvl="0" w:tplc="4A5CF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328254F"/>
    <w:multiLevelType w:val="hybridMultilevel"/>
    <w:tmpl w:val="9FF04154"/>
    <w:lvl w:ilvl="0" w:tplc="CE3A278C">
      <w:start w:val="3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6DE76A0"/>
    <w:multiLevelType w:val="hybridMultilevel"/>
    <w:tmpl w:val="454AAB08"/>
    <w:lvl w:ilvl="0" w:tplc="87C05708">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3">
    <w:nsid w:val="76E335B1"/>
    <w:multiLevelType w:val="hybridMultilevel"/>
    <w:tmpl w:val="4D30B628"/>
    <w:lvl w:ilvl="0" w:tplc="5492FD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
  </w:num>
  <w:num w:numId="4">
    <w:abstractNumId w:val="0"/>
  </w:num>
  <w:num w:numId="5">
    <w:abstractNumId w:val="7"/>
  </w:num>
  <w:num w:numId="6">
    <w:abstractNumId w:val="13"/>
  </w:num>
  <w:num w:numId="7">
    <w:abstractNumId w:val="1"/>
  </w:num>
  <w:num w:numId="8">
    <w:abstractNumId w:val="4"/>
  </w:num>
  <w:num w:numId="9">
    <w:abstractNumId w:val="11"/>
  </w:num>
  <w:num w:numId="10">
    <w:abstractNumId w:val="12"/>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35"/>
    <w:rsid w:val="000030DF"/>
    <w:rsid w:val="00030DA5"/>
    <w:rsid w:val="0003266B"/>
    <w:rsid w:val="00045EE1"/>
    <w:rsid w:val="0008673E"/>
    <w:rsid w:val="000A1212"/>
    <w:rsid w:val="000B7C09"/>
    <w:rsid w:val="000E01CD"/>
    <w:rsid w:val="00121505"/>
    <w:rsid w:val="00122978"/>
    <w:rsid w:val="00122D89"/>
    <w:rsid w:val="00136B76"/>
    <w:rsid w:val="001537C4"/>
    <w:rsid w:val="001E5023"/>
    <w:rsid w:val="001E540B"/>
    <w:rsid w:val="00222335"/>
    <w:rsid w:val="00224543"/>
    <w:rsid w:val="00234C63"/>
    <w:rsid w:val="00293DF1"/>
    <w:rsid w:val="002A7A3F"/>
    <w:rsid w:val="00334283"/>
    <w:rsid w:val="00365086"/>
    <w:rsid w:val="00383AF7"/>
    <w:rsid w:val="00423D00"/>
    <w:rsid w:val="00457E56"/>
    <w:rsid w:val="004A27A9"/>
    <w:rsid w:val="004B43BC"/>
    <w:rsid w:val="004D62F4"/>
    <w:rsid w:val="004E1857"/>
    <w:rsid w:val="004F1374"/>
    <w:rsid w:val="005C34AD"/>
    <w:rsid w:val="005C777A"/>
    <w:rsid w:val="0062661B"/>
    <w:rsid w:val="00634506"/>
    <w:rsid w:val="006807A8"/>
    <w:rsid w:val="00680EC6"/>
    <w:rsid w:val="0068269C"/>
    <w:rsid w:val="00690AB1"/>
    <w:rsid w:val="006D6ACD"/>
    <w:rsid w:val="00724DA3"/>
    <w:rsid w:val="00726E50"/>
    <w:rsid w:val="00736000"/>
    <w:rsid w:val="007375BB"/>
    <w:rsid w:val="007B4FBD"/>
    <w:rsid w:val="007B7D95"/>
    <w:rsid w:val="007C1531"/>
    <w:rsid w:val="007C6B88"/>
    <w:rsid w:val="008032E6"/>
    <w:rsid w:val="008217AB"/>
    <w:rsid w:val="00827BC0"/>
    <w:rsid w:val="00832605"/>
    <w:rsid w:val="0083543D"/>
    <w:rsid w:val="00883A12"/>
    <w:rsid w:val="00883D98"/>
    <w:rsid w:val="008853DC"/>
    <w:rsid w:val="00941FBF"/>
    <w:rsid w:val="00942171"/>
    <w:rsid w:val="00970D20"/>
    <w:rsid w:val="009716D6"/>
    <w:rsid w:val="0097199C"/>
    <w:rsid w:val="009A6B3A"/>
    <w:rsid w:val="009B5329"/>
    <w:rsid w:val="009B63EB"/>
    <w:rsid w:val="009E37D6"/>
    <w:rsid w:val="00A0272B"/>
    <w:rsid w:val="00A12758"/>
    <w:rsid w:val="00A45AA5"/>
    <w:rsid w:val="00A82117"/>
    <w:rsid w:val="00AA5E8D"/>
    <w:rsid w:val="00AA5F65"/>
    <w:rsid w:val="00AD5062"/>
    <w:rsid w:val="00AE1968"/>
    <w:rsid w:val="00B2314F"/>
    <w:rsid w:val="00C34228"/>
    <w:rsid w:val="00C72B75"/>
    <w:rsid w:val="00C75665"/>
    <w:rsid w:val="00C76F59"/>
    <w:rsid w:val="00CB2711"/>
    <w:rsid w:val="00CC087F"/>
    <w:rsid w:val="00CD4F66"/>
    <w:rsid w:val="00D1767A"/>
    <w:rsid w:val="00D3027A"/>
    <w:rsid w:val="00D66024"/>
    <w:rsid w:val="00DA4EE7"/>
    <w:rsid w:val="00DA5A99"/>
    <w:rsid w:val="00DB24E2"/>
    <w:rsid w:val="00E01182"/>
    <w:rsid w:val="00E370B4"/>
    <w:rsid w:val="00E43650"/>
    <w:rsid w:val="00E80039"/>
    <w:rsid w:val="00EA01AF"/>
    <w:rsid w:val="00EC0A77"/>
    <w:rsid w:val="00EF7A8E"/>
    <w:rsid w:val="00F579F9"/>
    <w:rsid w:val="00F77BCE"/>
    <w:rsid w:val="00FA0668"/>
    <w:rsid w:val="00FA21E7"/>
    <w:rsid w:val="00FD79D0"/>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B7D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2335"/>
    <w:rPr>
      <w:rFonts w:ascii="Times New Roman" w:eastAsia="Times New Roman" w:hAnsi="Times New Roman" w:cs="Times New Roman"/>
      <w:sz w:val="17"/>
      <w:szCs w:val="17"/>
    </w:rPr>
  </w:style>
  <w:style w:type="character" w:customStyle="1" w:styleId="a3">
    <w:name w:val="Основной текст_"/>
    <w:basedOn w:val="a0"/>
    <w:link w:val="1"/>
    <w:rsid w:val="00222335"/>
    <w:rPr>
      <w:rFonts w:ascii="Times New Roman" w:eastAsia="Times New Roman" w:hAnsi="Times New Roman" w:cs="Times New Roman"/>
      <w:sz w:val="20"/>
      <w:szCs w:val="20"/>
    </w:rPr>
  </w:style>
  <w:style w:type="paragraph" w:customStyle="1" w:styleId="20">
    <w:name w:val="Основной текст (2)"/>
    <w:basedOn w:val="a"/>
    <w:link w:val="2"/>
    <w:rsid w:val="00222335"/>
    <w:pPr>
      <w:widowControl w:val="0"/>
      <w:spacing w:after="0"/>
      <w:ind w:firstLine="620"/>
    </w:pPr>
    <w:rPr>
      <w:rFonts w:ascii="Times New Roman" w:eastAsia="Times New Roman" w:hAnsi="Times New Roman" w:cs="Times New Roman"/>
      <w:sz w:val="17"/>
      <w:szCs w:val="17"/>
    </w:rPr>
  </w:style>
  <w:style w:type="paragraph" w:customStyle="1" w:styleId="1">
    <w:name w:val="Основной текст1"/>
    <w:basedOn w:val="a"/>
    <w:link w:val="a3"/>
    <w:rsid w:val="00222335"/>
    <w:pPr>
      <w:widowControl w:val="0"/>
      <w:spacing w:after="0" w:line="271" w:lineRule="auto"/>
      <w:ind w:firstLine="400"/>
    </w:pPr>
    <w:rPr>
      <w:rFonts w:ascii="Times New Roman" w:eastAsia="Times New Roman" w:hAnsi="Times New Roman" w:cs="Times New Roman"/>
      <w:sz w:val="20"/>
      <w:szCs w:val="20"/>
    </w:rPr>
  </w:style>
  <w:style w:type="table" w:styleId="a4">
    <w:name w:val="Table Grid"/>
    <w:basedOn w:val="a1"/>
    <w:uiPriority w:val="59"/>
    <w:rsid w:val="00FA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 Знак Знак Знак Знак,Знак Знак Знак Знак,Знак, Знак,Текст Знак1, Знак3,Текст Знак2 Знак,Текст Знак1 Знак1 Знак,Текст Знак Знак Знак1 Знак,Текст Знак1 Знак Знак Знак Знак,Знак3,Знак Знак Знак Знак1, , Зна,Зна,З"/>
    <w:basedOn w:val="a"/>
    <w:link w:val="21"/>
    <w:rsid w:val="006807A8"/>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 Знак Знак"/>
    <w:basedOn w:val="a0"/>
    <w:uiPriority w:val="99"/>
    <w:rsid w:val="006807A8"/>
    <w:rPr>
      <w:rFonts w:ascii="Consolas" w:hAnsi="Consolas" w:cs="Consolas"/>
      <w:sz w:val="21"/>
      <w:szCs w:val="21"/>
    </w:rPr>
  </w:style>
  <w:style w:type="character" w:customStyle="1" w:styleId="21">
    <w:name w:val="Текст Знак2"/>
    <w:aliases w:val="Текст Знак1 Знак Знак,Текст Знак Знак Знак Знак, Знак Знак Знак Знак Знак,Знак Знак Знак Знак Знак,Знак Знак, Знак Знак,Текст Знак1 Знак1, Знак3 Знак,Текст Знак2 Знак Знак,Текст Знак1 Знак1 Знак Знак,Текст Знак Знак Знак1 Знак Знак,  Знак"/>
    <w:link w:val="a5"/>
    <w:rsid w:val="006807A8"/>
    <w:rPr>
      <w:rFonts w:ascii="Courier New" w:eastAsia="Times New Roman" w:hAnsi="Courier New" w:cs="Courier New"/>
      <w:sz w:val="20"/>
      <w:szCs w:val="20"/>
    </w:rPr>
  </w:style>
  <w:style w:type="paragraph" w:styleId="a7">
    <w:name w:val="Normal (Web)"/>
    <w:basedOn w:val="a"/>
    <w:uiPriority w:val="99"/>
    <w:unhideWhenUsed/>
    <w:rsid w:val="00C76F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A0668"/>
    <w:pPr>
      <w:ind w:left="720"/>
      <w:contextualSpacing/>
    </w:pPr>
  </w:style>
  <w:style w:type="character" w:customStyle="1" w:styleId="30">
    <w:name w:val="Заголовок 3 Знак"/>
    <w:basedOn w:val="a0"/>
    <w:link w:val="3"/>
    <w:uiPriority w:val="9"/>
    <w:rsid w:val="007B7D95"/>
    <w:rPr>
      <w:rFonts w:ascii="Times New Roman" w:eastAsia="Times New Roman" w:hAnsi="Times New Roman" w:cs="Times New Roman"/>
      <w:b/>
      <w:bCs/>
      <w:sz w:val="27"/>
      <w:szCs w:val="27"/>
    </w:rPr>
  </w:style>
  <w:style w:type="paragraph" w:customStyle="1" w:styleId="ConsPlusNormal">
    <w:name w:val="ConsPlusNormal"/>
    <w:rsid w:val="00E011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4">
    <w:name w:val="Основной текст (4)_"/>
    <w:link w:val="41"/>
    <w:locked/>
    <w:rsid w:val="009A6B3A"/>
    <w:rPr>
      <w:sz w:val="26"/>
      <w:szCs w:val="26"/>
      <w:shd w:val="clear" w:color="auto" w:fill="FFFFFF"/>
    </w:rPr>
  </w:style>
  <w:style w:type="paragraph" w:customStyle="1" w:styleId="41">
    <w:name w:val="Основной текст (4)1"/>
    <w:basedOn w:val="a"/>
    <w:link w:val="4"/>
    <w:rsid w:val="009A6B3A"/>
    <w:pPr>
      <w:shd w:val="clear" w:color="auto" w:fill="FFFFFF"/>
      <w:spacing w:before="720" w:after="360" w:line="240" w:lineRule="atLeast"/>
    </w:pPr>
    <w:rPr>
      <w:sz w:val="26"/>
      <w:szCs w:val="26"/>
    </w:rPr>
  </w:style>
  <w:style w:type="character" w:styleId="a9">
    <w:name w:val="Strong"/>
    <w:basedOn w:val="a0"/>
    <w:uiPriority w:val="22"/>
    <w:qFormat/>
    <w:rsid w:val="009E37D6"/>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B7D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2335"/>
    <w:rPr>
      <w:rFonts w:ascii="Times New Roman" w:eastAsia="Times New Roman" w:hAnsi="Times New Roman" w:cs="Times New Roman"/>
      <w:sz w:val="17"/>
      <w:szCs w:val="17"/>
    </w:rPr>
  </w:style>
  <w:style w:type="character" w:customStyle="1" w:styleId="a3">
    <w:name w:val="Основной текст_"/>
    <w:basedOn w:val="a0"/>
    <w:link w:val="1"/>
    <w:rsid w:val="00222335"/>
    <w:rPr>
      <w:rFonts w:ascii="Times New Roman" w:eastAsia="Times New Roman" w:hAnsi="Times New Roman" w:cs="Times New Roman"/>
      <w:sz w:val="20"/>
      <w:szCs w:val="20"/>
    </w:rPr>
  </w:style>
  <w:style w:type="paragraph" w:customStyle="1" w:styleId="20">
    <w:name w:val="Основной текст (2)"/>
    <w:basedOn w:val="a"/>
    <w:link w:val="2"/>
    <w:rsid w:val="00222335"/>
    <w:pPr>
      <w:widowControl w:val="0"/>
      <w:spacing w:after="0"/>
      <w:ind w:firstLine="620"/>
    </w:pPr>
    <w:rPr>
      <w:rFonts w:ascii="Times New Roman" w:eastAsia="Times New Roman" w:hAnsi="Times New Roman" w:cs="Times New Roman"/>
      <w:sz w:val="17"/>
      <w:szCs w:val="17"/>
    </w:rPr>
  </w:style>
  <w:style w:type="paragraph" w:customStyle="1" w:styleId="1">
    <w:name w:val="Основной текст1"/>
    <w:basedOn w:val="a"/>
    <w:link w:val="a3"/>
    <w:rsid w:val="00222335"/>
    <w:pPr>
      <w:widowControl w:val="0"/>
      <w:spacing w:after="0" w:line="271" w:lineRule="auto"/>
      <w:ind w:firstLine="400"/>
    </w:pPr>
    <w:rPr>
      <w:rFonts w:ascii="Times New Roman" w:eastAsia="Times New Roman" w:hAnsi="Times New Roman" w:cs="Times New Roman"/>
      <w:sz w:val="20"/>
      <w:szCs w:val="20"/>
    </w:rPr>
  </w:style>
  <w:style w:type="table" w:styleId="a4">
    <w:name w:val="Table Grid"/>
    <w:basedOn w:val="a1"/>
    <w:uiPriority w:val="59"/>
    <w:rsid w:val="00FA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 Знак Знак Знак Знак,Знак Знак Знак Знак,Знак, Знак,Текст Знак1, Знак3,Текст Знак2 Знак,Текст Знак1 Знак1 Знак,Текст Знак Знак Знак1 Знак,Текст Знак1 Знак Знак Знак Знак,Знак3,Знак Знак Знак Знак1, , Зна,Зна,З"/>
    <w:basedOn w:val="a"/>
    <w:link w:val="21"/>
    <w:rsid w:val="006807A8"/>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 Знак Знак"/>
    <w:basedOn w:val="a0"/>
    <w:uiPriority w:val="99"/>
    <w:rsid w:val="006807A8"/>
    <w:rPr>
      <w:rFonts w:ascii="Consolas" w:hAnsi="Consolas" w:cs="Consolas"/>
      <w:sz w:val="21"/>
      <w:szCs w:val="21"/>
    </w:rPr>
  </w:style>
  <w:style w:type="character" w:customStyle="1" w:styleId="21">
    <w:name w:val="Текст Знак2"/>
    <w:aliases w:val="Текст Знак1 Знак Знак,Текст Знак Знак Знак Знак, Знак Знак Знак Знак Знак,Знак Знак Знак Знак Знак,Знак Знак, Знак Знак,Текст Знак1 Знак1, Знак3 Знак,Текст Знак2 Знак Знак,Текст Знак1 Знак1 Знак Знак,Текст Знак Знак Знак1 Знак Знак,  Знак"/>
    <w:link w:val="a5"/>
    <w:rsid w:val="006807A8"/>
    <w:rPr>
      <w:rFonts w:ascii="Courier New" w:eastAsia="Times New Roman" w:hAnsi="Courier New" w:cs="Courier New"/>
      <w:sz w:val="20"/>
      <w:szCs w:val="20"/>
    </w:rPr>
  </w:style>
  <w:style w:type="paragraph" w:styleId="a7">
    <w:name w:val="Normal (Web)"/>
    <w:basedOn w:val="a"/>
    <w:uiPriority w:val="99"/>
    <w:unhideWhenUsed/>
    <w:rsid w:val="00C76F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A0668"/>
    <w:pPr>
      <w:ind w:left="720"/>
      <w:contextualSpacing/>
    </w:pPr>
  </w:style>
  <w:style w:type="character" w:customStyle="1" w:styleId="30">
    <w:name w:val="Заголовок 3 Знак"/>
    <w:basedOn w:val="a0"/>
    <w:link w:val="3"/>
    <w:uiPriority w:val="9"/>
    <w:rsid w:val="007B7D95"/>
    <w:rPr>
      <w:rFonts w:ascii="Times New Roman" w:eastAsia="Times New Roman" w:hAnsi="Times New Roman" w:cs="Times New Roman"/>
      <w:b/>
      <w:bCs/>
      <w:sz w:val="27"/>
      <w:szCs w:val="27"/>
    </w:rPr>
  </w:style>
  <w:style w:type="paragraph" w:customStyle="1" w:styleId="ConsPlusNormal">
    <w:name w:val="ConsPlusNormal"/>
    <w:rsid w:val="00E011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4">
    <w:name w:val="Основной текст (4)_"/>
    <w:link w:val="41"/>
    <w:locked/>
    <w:rsid w:val="009A6B3A"/>
    <w:rPr>
      <w:sz w:val="26"/>
      <w:szCs w:val="26"/>
      <w:shd w:val="clear" w:color="auto" w:fill="FFFFFF"/>
    </w:rPr>
  </w:style>
  <w:style w:type="paragraph" w:customStyle="1" w:styleId="41">
    <w:name w:val="Основной текст (4)1"/>
    <w:basedOn w:val="a"/>
    <w:link w:val="4"/>
    <w:rsid w:val="009A6B3A"/>
    <w:pPr>
      <w:shd w:val="clear" w:color="auto" w:fill="FFFFFF"/>
      <w:spacing w:before="720" w:after="360" w:line="240" w:lineRule="atLeast"/>
    </w:pPr>
    <w:rPr>
      <w:sz w:val="26"/>
      <w:szCs w:val="26"/>
    </w:rPr>
  </w:style>
  <w:style w:type="character" w:styleId="a9">
    <w:name w:val="Strong"/>
    <w:basedOn w:val="a0"/>
    <w:uiPriority w:val="22"/>
    <w:qFormat/>
    <w:rsid w:val="009E37D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2</cp:revision>
  <cp:lastPrinted>2023-09-19T11:39:00Z</cp:lastPrinted>
  <dcterms:created xsi:type="dcterms:W3CDTF">2023-09-25T13:13:00Z</dcterms:created>
  <dcterms:modified xsi:type="dcterms:W3CDTF">2023-09-25T13:13:00Z</dcterms:modified>
</cp:coreProperties>
</file>