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C5" w:rsidRPr="007E293D" w:rsidRDefault="005702C5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Приложение № 1</w:t>
      </w:r>
      <w:r w:rsidR="00F9700F" w:rsidRPr="007E293D">
        <w:rPr>
          <w:rFonts w:ascii="Times New Roman" w:hAnsi="Times New Roman" w:cs="Times New Roman"/>
        </w:rPr>
        <w:t>4</w:t>
      </w:r>
    </w:p>
    <w:p w:rsidR="005702C5" w:rsidRPr="007E293D" w:rsidRDefault="005702C5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 xml:space="preserve">к Решению Тираспольского </w:t>
      </w:r>
    </w:p>
    <w:p w:rsidR="005702C5" w:rsidRPr="007E293D" w:rsidRDefault="005702C5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Совета народных депутатов</w:t>
      </w:r>
    </w:p>
    <w:p w:rsidR="005702C5" w:rsidRPr="007E293D" w:rsidRDefault="00C47CF6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№ 33</w:t>
      </w:r>
      <w:r w:rsidR="005702C5" w:rsidRPr="007E293D">
        <w:rPr>
          <w:rFonts w:ascii="Times New Roman" w:hAnsi="Times New Roman" w:cs="Times New Roman"/>
        </w:rPr>
        <w:t xml:space="preserve"> от 29 марта 2024 года </w:t>
      </w:r>
    </w:p>
    <w:p w:rsidR="007E293D" w:rsidRPr="007E293D" w:rsidRDefault="007E293D" w:rsidP="007E29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«</w:t>
      </w:r>
      <w:r w:rsidRPr="007E293D">
        <w:rPr>
          <w:rFonts w:ascii="Times New Roman" w:hAnsi="Times New Roman" w:cs="Times New Roman"/>
        </w:rPr>
        <w:t xml:space="preserve">О внесении изменений и дополнений </w:t>
      </w:r>
    </w:p>
    <w:p w:rsidR="007E293D" w:rsidRPr="007E293D" w:rsidRDefault="007E293D" w:rsidP="007E29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в Решение Тираспольского городского</w:t>
      </w:r>
    </w:p>
    <w:p w:rsidR="007E293D" w:rsidRPr="007E293D" w:rsidRDefault="007E293D" w:rsidP="007E29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 xml:space="preserve">Совета народных депутатов № 3 </w:t>
      </w:r>
    </w:p>
    <w:p w:rsidR="007E293D" w:rsidRPr="007E293D" w:rsidRDefault="007E293D" w:rsidP="007E29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«Об утверждении местного бюджета</w:t>
      </w:r>
    </w:p>
    <w:p w:rsidR="007E293D" w:rsidRPr="007E293D" w:rsidRDefault="007E293D" w:rsidP="007E29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 xml:space="preserve">города Тирасполь на 2024 год», </w:t>
      </w:r>
      <w:proofErr w:type="gramStart"/>
      <w:r w:rsidRPr="007E293D">
        <w:rPr>
          <w:rFonts w:ascii="Times New Roman" w:hAnsi="Times New Roman" w:cs="Times New Roman"/>
        </w:rPr>
        <w:t>принятое</w:t>
      </w:r>
      <w:proofErr w:type="gramEnd"/>
      <w:r w:rsidRPr="007E293D">
        <w:rPr>
          <w:rFonts w:ascii="Times New Roman" w:hAnsi="Times New Roman" w:cs="Times New Roman"/>
        </w:rPr>
        <w:t xml:space="preserve"> </w:t>
      </w:r>
    </w:p>
    <w:p w:rsidR="007E293D" w:rsidRPr="007E293D" w:rsidRDefault="007E293D" w:rsidP="007E29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на 15-ой сессии 26 созыва 8 февраля 2024 года</w:t>
      </w:r>
      <w:r w:rsidRPr="007E293D">
        <w:rPr>
          <w:rFonts w:ascii="Times New Roman" w:hAnsi="Times New Roman" w:cs="Times New Roman"/>
        </w:rPr>
        <w:t>»</w:t>
      </w:r>
    </w:p>
    <w:p w:rsidR="005702C5" w:rsidRPr="007E293D" w:rsidRDefault="005702C5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</w:p>
    <w:p w:rsidR="007E293D" w:rsidRPr="007E293D" w:rsidRDefault="007E293D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</w:p>
    <w:p w:rsidR="00CF5B4C" w:rsidRPr="007E293D" w:rsidRDefault="00CF5B4C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Приложение № 3</w:t>
      </w:r>
    </w:p>
    <w:p w:rsidR="00CF5B4C" w:rsidRPr="007E293D" w:rsidRDefault="00CF5B4C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к Приложению № 12</w:t>
      </w:r>
    </w:p>
    <w:p w:rsidR="00CF5B4C" w:rsidRPr="007E293D" w:rsidRDefault="00CF5B4C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 xml:space="preserve">к Решению Тираспольского </w:t>
      </w:r>
    </w:p>
    <w:p w:rsidR="00CF5B4C" w:rsidRPr="007E293D" w:rsidRDefault="00CF5B4C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Совета народных депутатов</w:t>
      </w:r>
    </w:p>
    <w:p w:rsidR="00CF5B4C" w:rsidRPr="007E293D" w:rsidRDefault="00CF5B4C" w:rsidP="007E293D">
      <w:pPr>
        <w:spacing w:after="0" w:line="240" w:lineRule="auto"/>
        <w:ind w:firstLine="5529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 xml:space="preserve">№ 3 от </w:t>
      </w:r>
      <w:r w:rsidR="005702C5" w:rsidRPr="007E293D">
        <w:rPr>
          <w:rFonts w:ascii="Times New Roman" w:hAnsi="Times New Roman" w:cs="Times New Roman"/>
        </w:rPr>
        <w:t xml:space="preserve">8 февраля </w:t>
      </w:r>
      <w:r w:rsidRPr="007E293D">
        <w:rPr>
          <w:rFonts w:ascii="Times New Roman" w:hAnsi="Times New Roman" w:cs="Times New Roman"/>
        </w:rPr>
        <w:t xml:space="preserve">2024 года </w:t>
      </w:r>
    </w:p>
    <w:p w:rsidR="007E293D" w:rsidRPr="007E293D" w:rsidRDefault="007E293D" w:rsidP="007E29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293D">
        <w:rPr>
          <w:rFonts w:ascii="Times New Roman" w:hAnsi="Times New Roman" w:cs="Times New Roman"/>
        </w:rPr>
        <w:t>«Об утверждении местного бюджета</w:t>
      </w:r>
    </w:p>
    <w:p w:rsidR="00630F4E" w:rsidRPr="007E293D" w:rsidRDefault="007E293D" w:rsidP="007E293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E293D">
        <w:rPr>
          <w:rFonts w:ascii="Times New Roman" w:hAnsi="Times New Roman" w:cs="Times New Roman"/>
        </w:rPr>
        <w:t>города Тирасполь на 2024 год»</w:t>
      </w:r>
    </w:p>
    <w:p w:rsidR="00630F4E" w:rsidRPr="007E293D" w:rsidRDefault="00630F4E" w:rsidP="00225B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293D" w:rsidRDefault="007E293D" w:rsidP="00225B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79F" w:rsidRPr="0024655D" w:rsidRDefault="00225BB0" w:rsidP="0022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5D">
        <w:rPr>
          <w:rFonts w:ascii="Times New Roman" w:hAnsi="Times New Roman" w:cs="Times New Roman"/>
          <w:sz w:val="24"/>
          <w:szCs w:val="24"/>
        </w:rPr>
        <w:t>ПЛАН работ</w:t>
      </w:r>
    </w:p>
    <w:p w:rsidR="00CF5B4C" w:rsidRPr="0024655D" w:rsidRDefault="00225BB0" w:rsidP="0022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5D">
        <w:rPr>
          <w:rFonts w:ascii="Times New Roman" w:hAnsi="Times New Roman" w:cs="Times New Roman"/>
          <w:sz w:val="24"/>
          <w:szCs w:val="24"/>
        </w:rPr>
        <w:t xml:space="preserve">по приобретению светофорных установок </w:t>
      </w:r>
    </w:p>
    <w:p w:rsidR="00225BB0" w:rsidRPr="0024655D" w:rsidRDefault="00225BB0" w:rsidP="0022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5D">
        <w:rPr>
          <w:rFonts w:ascii="Times New Roman" w:hAnsi="Times New Roman" w:cs="Times New Roman"/>
          <w:sz w:val="24"/>
          <w:szCs w:val="24"/>
        </w:rPr>
        <w:t>на 2024 год</w:t>
      </w:r>
    </w:p>
    <w:p w:rsidR="00225BB0" w:rsidRDefault="00225BB0" w:rsidP="0022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3" w:type="dxa"/>
        <w:tblLook w:val="04A0" w:firstRow="1" w:lastRow="0" w:firstColumn="1" w:lastColumn="0" w:noHBand="0" w:noVBand="1"/>
      </w:tblPr>
      <w:tblGrid>
        <w:gridCol w:w="546"/>
        <w:gridCol w:w="3702"/>
        <w:gridCol w:w="1371"/>
        <w:gridCol w:w="2030"/>
        <w:gridCol w:w="1097"/>
        <w:gridCol w:w="1407"/>
      </w:tblGrid>
      <w:tr w:rsidR="00536C21" w:rsidRPr="0024655D" w:rsidTr="0024655D">
        <w:tc>
          <w:tcPr>
            <w:tcW w:w="546" w:type="dxa"/>
            <w:vMerge w:val="restart"/>
            <w:vAlign w:val="center"/>
          </w:tcPr>
          <w:p w:rsidR="00536C21" w:rsidRPr="0024655D" w:rsidRDefault="00536C21" w:rsidP="0022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2" w:type="dxa"/>
            <w:vMerge w:val="restart"/>
            <w:vAlign w:val="center"/>
          </w:tcPr>
          <w:p w:rsidR="00536C21" w:rsidRPr="0024655D" w:rsidRDefault="00536C21" w:rsidP="0022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498" w:type="dxa"/>
            <w:gridSpan w:val="3"/>
            <w:vAlign w:val="center"/>
          </w:tcPr>
          <w:p w:rsidR="00536C21" w:rsidRPr="0024655D" w:rsidRDefault="00536C21" w:rsidP="0022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536C21" w:rsidRPr="0024655D" w:rsidRDefault="00536C21" w:rsidP="0022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7" w:type="dxa"/>
            <w:vMerge w:val="restart"/>
            <w:vAlign w:val="center"/>
          </w:tcPr>
          <w:p w:rsidR="00536C21" w:rsidRPr="0024655D" w:rsidRDefault="00536C21" w:rsidP="0053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36C21" w:rsidRPr="0024655D" w:rsidRDefault="00536C21" w:rsidP="0053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36C21" w:rsidRPr="0024655D" w:rsidTr="0024655D">
        <w:tc>
          <w:tcPr>
            <w:tcW w:w="546" w:type="dxa"/>
            <w:vMerge/>
          </w:tcPr>
          <w:p w:rsidR="00536C21" w:rsidRPr="0024655D" w:rsidRDefault="00536C21" w:rsidP="002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</w:tcPr>
          <w:p w:rsidR="00536C21" w:rsidRPr="0024655D" w:rsidRDefault="00536C21" w:rsidP="002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36C21" w:rsidRPr="0024655D" w:rsidRDefault="00536C21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5D">
              <w:rPr>
                <w:rFonts w:ascii="Times New Roman" w:hAnsi="Times New Roman" w:cs="Times New Roman"/>
                <w:sz w:val="20"/>
                <w:szCs w:val="20"/>
              </w:rPr>
              <w:t>транспортная головка</w:t>
            </w:r>
          </w:p>
        </w:tc>
        <w:tc>
          <w:tcPr>
            <w:tcW w:w="2030" w:type="dxa"/>
            <w:vAlign w:val="center"/>
          </w:tcPr>
          <w:p w:rsidR="00536C21" w:rsidRPr="0024655D" w:rsidRDefault="00536C21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5D">
              <w:rPr>
                <w:rFonts w:ascii="Times New Roman" w:hAnsi="Times New Roman" w:cs="Times New Roman"/>
                <w:sz w:val="20"/>
                <w:szCs w:val="20"/>
              </w:rPr>
              <w:t>пешеходная головка с отсчетом времени</w:t>
            </w:r>
          </w:p>
        </w:tc>
        <w:tc>
          <w:tcPr>
            <w:tcW w:w="1097" w:type="dxa"/>
            <w:vAlign w:val="center"/>
          </w:tcPr>
          <w:p w:rsidR="00536C21" w:rsidRPr="0024655D" w:rsidRDefault="00536C21" w:rsidP="0013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5D">
              <w:rPr>
                <w:rFonts w:ascii="Times New Roman" w:hAnsi="Times New Roman" w:cs="Times New Roman"/>
                <w:sz w:val="20"/>
                <w:szCs w:val="20"/>
              </w:rPr>
              <w:t>контролер</w:t>
            </w:r>
          </w:p>
        </w:tc>
        <w:tc>
          <w:tcPr>
            <w:tcW w:w="1407" w:type="dxa"/>
            <w:vMerge/>
          </w:tcPr>
          <w:p w:rsidR="00536C21" w:rsidRPr="0024655D" w:rsidRDefault="00536C21" w:rsidP="002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21" w:rsidRPr="0024655D" w:rsidTr="0024655D">
        <w:trPr>
          <w:trHeight w:val="340"/>
        </w:trPr>
        <w:tc>
          <w:tcPr>
            <w:tcW w:w="546" w:type="dxa"/>
            <w:vAlign w:val="center"/>
          </w:tcPr>
          <w:p w:rsidR="00536C21" w:rsidRPr="0024655D" w:rsidRDefault="00536C21" w:rsidP="001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vAlign w:val="center"/>
          </w:tcPr>
          <w:p w:rsidR="00536C21" w:rsidRPr="0024655D" w:rsidRDefault="00630F4E" w:rsidP="001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 – ул. </w:t>
            </w:r>
            <w:proofErr w:type="spellStart"/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</w:p>
        </w:tc>
        <w:tc>
          <w:tcPr>
            <w:tcW w:w="1371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536C21" w:rsidRPr="0024655D" w:rsidRDefault="00536C21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21" w:rsidRPr="0024655D" w:rsidTr="0024655D">
        <w:trPr>
          <w:trHeight w:val="340"/>
        </w:trPr>
        <w:tc>
          <w:tcPr>
            <w:tcW w:w="546" w:type="dxa"/>
            <w:vAlign w:val="center"/>
          </w:tcPr>
          <w:p w:rsidR="00536C21" w:rsidRPr="0024655D" w:rsidRDefault="00536C21" w:rsidP="001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vAlign w:val="center"/>
          </w:tcPr>
          <w:p w:rsidR="00536C21" w:rsidRPr="0024655D" w:rsidRDefault="00630F4E" w:rsidP="001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ул. Шутова – ул. Украинская</w:t>
            </w:r>
          </w:p>
        </w:tc>
        <w:tc>
          <w:tcPr>
            <w:tcW w:w="1371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536C21" w:rsidRPr="0024655D" w:rsidRDefault="00536C21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21" w:rsidRPr="0024655D" w:rsidTr="0024655D">
        <w:trPr>
          <w:trHeight w:val="340"/>
        </w:trPr>
        <w:tc>
          <w:tcPr>
            <w:tcW w:w="546" w:type="dxa"/>
            <w:vAlign w:val="center"/>
          </w:tcPr>
          <w:p w:rsidR="00536C21" w:rsidRPr="0024655D" w:rsidRDefault="00536C21" w:rsidP="001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vAlign w:val="center"/>
          </w:tcPr>
          <w:p w:rsidR="00536C21" w:rsidRPr="0024655D" w:rsidRDefault="00630F4E" w:rsidP="001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ул. К. Либкнехта – пер. Энгельса</w:t>
            </w:r>
          </w:p>
        </w:tc>
        <w:tc>
          <w:tcPr>
            <w:tcW w:w="1371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536C21" w:rsidRPr="0024655D" w:rsidRDefault="00536C21" w:rsidP="0013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21" w:rsidRPr="0024655D" w:rsidTr="0024655D">
        <w:trPr>
          <w:trHeight w:val="340"/>
        </w:trPr>
        <w:tc>
          <w:tcPr>
            <w:tcW w:w="546" w:type="dxa"/>
          </w:tcPr>
          <w:p w:rsidR="00536C21" w:rsidRPr="0024655D" w:rsidRDefault="00536C21" w:rsidP="00225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536C21" w:rsidRPr="0024655D" w:rsidRDefault="00630F4E" w:rsidP="0013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1" w:type="dxa"/>
            <w:vAlign w:val="center"/>
          </w:tcPr>
          <w:p w:rsidR="00536C21" w:rsidRPr="0024655D" w:rsidRDefault="0013601C" w:rsidP="0013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30" w:type="dxa"/>
            <w:vAlign w:val="center"/>
          </w:tcPr>
          <w:p w:rsidR="00536C21" w:rsidRPr="0024655D" w:rsidRDefault="0013601C" w:rsidP="0013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7" w:type="dxa"/>
            <w:vAlign w:val="center"/>
          </w:tcPr>
          <w:p w:rsidR="00536C21" w:rsidRPr="0024655D" w:rsidRDefault="0013601C" w:rsidP="0013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536C21" w:rsidRPr="0024655D" w:rsidRDefault="00630F4E" w:rsidP="0013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55D">
              <w:rPr>
                <w:rFonts w:ascii="Times New Roman" w:hAnsi="Times New Roman" w:cs="Times New Roman"/>
                <w:b/>
                <w:sz w:val="24"/>
                <w:szCs w:val="24"/>
              </w:rPr>
              <w:t>500 000</w:t>
            </w:r>
          </w:p>
        </w:tc>
      </w:tr>
    </w:tbl>
    <w:p w:rsidR="00225BB0" w:rsidRDefault="00225BB0" w:rsidP="0022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96" w:rsidRPr="00AF1F2D" w:rsidRDefault="00D27296" w:rsidP="00225BB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F1F2D">
        <w:rPr>
          <w:rFonts w:ascii="Times New Roman" w:hAnsi="Times New Roman" w:cs="Times New Roman"/>
          <w:color w:val="FFFFFF" w:themeColor="background1"/>
          <w:sz w:val="24"/>
          <w:szCs w:val="24"/>
        </w:rPr>
        <w:t>14.02.2024 (Иванисов Е.А.)</w:t>
      </w:r>
    </w:p>
    <w:sectPr w:rsidR="00D27296" w:rsidRPr="00AF1F2D" w:rsidSect="002465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B0"/>
    <w:rsid w:val="0013601C"/>
    <w:rsid w:val="001F479F"/>
    <w:rsid w:val="00225BB0"/>
    <w:rsid w:val="0024655D"/>
    <w:rsid w:val="00536C21"/>
    <w:rsid w:val="005702C5"/>
    <w:rsid w:val="00630F4E"/>
    <w:rsid w:val="007E293D"/>
    <w:rsid w:val="00AF1F2D"/>
    <w:rsid w:val="00C47CF6"/>
    <w:rsid w:val="00CF5B4C"/>
    <w:rsid w:val="00D27296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15</cp:revision>
  <cp:lastPrinted>2024-03-11T08:42:00Z</cp:lastPrinted>
  <dcterms:created xsi:type="dcterms:W3CDTF">2024-02-14T12:00:00Z</dcterms:created>
  <dcterms:modified xsi:type="dcterms:W3CDTF">2024-03-29T10:07:00Z</dcterms:modified>
</cp:coreProperties>
</file>