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1B" w:rsidRPr="0011191B" w:rsidRDefault="0011191B" w:rsidP="00E332A9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6578F">
        <w:rPr>
          <w:rFonts w:ascii="Times New Roman" w:hAnsi="Times New Roman" w:cs="Times New Roman"/>
          <w:sz w:val="20"/>
          <w:szCs w:val="20"/>
        </w:rPr>
        <w:t>12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Тираспольского городского 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народных депутатов 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501A62">
        <w:rPr>
          <w:rFonts w:ascii="Times New Roman" w:eastAsia="Times New Roman" w:hAnsi="Times New Roman"/>
          <w:sz w:val="20"/>
          <w:szCs w:val="20"/>
          <w:lang w:eastAsia="ru-RU"/>
        </w:rPr>
        <w:t>43</w:t>
      </w: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  от  24 октября 2024 г.  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"О внесении изменений и дополнений </w:t>
      </w:r>
      <w:proofErr w:type="gramStart"/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>Решение Тираспольского городского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Совета народных депутатов № 3 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>«Об утверждении местного бюджета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города Тирасполь на 2024 год», </w:t>
      </w:r>
      <w:proofErr w:type="gramStart"/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>принятое</w:t>
      </w:r>
      <w:proofErr w:type="gramEnd"/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332A9" w:rsidRPr="00B51611" w:rsidRDefault="00E332A9" w:rsidP="00E332A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1611">
        <w:rPr>
          <w:rFonts w:ascii="Times New Roman" w:eastAsia="Times New Roman" w:hAnsi="Times New Roman"/>
          <w:sz w:val="20"/>
          <w:szCs w:val="20"/>
          <w:lang w:eastAsia="ru-RU"/>
        </w:rPr>
        <w:t>на 15-ой сессии 26 созыва 8 февраля 2024 года"</w:t>
      </w:r>
    </w:p>
    <w:p w:rsidR="00E332A9" w:rsidRPr="00B51611" w:rsidRDefault="00E332A9" w:rsidP="00E332A9">
      <w:pPr>
        <w:spacing w:after="0" w:line="240" w:lineRule="auto"/>
        <w:ind w:firstLine="5812"/>
        <w:jc w:val="right"/>
        <w:rPr>
          <w:rFonts w:ascii="Times New Roman" w:hAnsi="Times New Roman"/>
          <w:sz w:val="20"/>
          <w:szCs w:val="20"/>
        </w:rPr>
      </w:pPr>
    </w:p>
    <w:p w:rsidR="00E332A9" w:rsidRPr="00B51611" w:rsidRDefault="00E332A9" w:rsidP="00E332A9">
      <w:pPr>
        <w:spacing w:after="0" w:line="240" w:lineRule="auto"/>
        <w:ind w:firstLine="5812"/>
        <w:jc w:val="right"/>
        <w:rPr>
          <w:rFonts w:ascii="Times New Roman" w:hAnsi="Times New Roman"/>
          <w:sz w:val="20"/>
          <w:szCs w:val="20"/>
        </w:rPr>
      </w:pPr>
    </w:p>
    <w:p w:rsidR="00E332A9" w:rsidRPr="0011191B" w:rsidRDefault="00E332A9" w:rsidP="00E332A9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E332A9" w:rsidRPr="0011191B" w:rsidRDefault="00E332A9" w:rsidP="00E332A9">
      <w:pPr>
        <w:spacing w:after="0" w:line="240" w:lineRule="auto"/>
        <w:ind w:firstLine="6521"/>
        <w:jc w:val="right"/>
        <w:rPr>
          <w:rFonts w:ascii="Times New Roman" w:hAnsi="Times New Roman" w:cs="Times New Roman"/>
          <w:sz w:val="20"/>
          <w:szCs w:val="20"/>
        </w:rPr>
      </w:pPr>
      <w:r w:rsidRPr="0011191B">
        <w:rPr>
          <w:rFonts w:ascii="Times New Roman" w:hAnsi="Times New Roman" w:cs="Times New Roman"/>
          <w:sz w:val="20"/>
          <w:szCs w:val="20"/>
        </w:rPr>
        <w:t>к Приложению № 12</w:t>
      </w:r>
    </w:p>
    <w:p w:rsidR="00E332A9" w:rsidRPr="00B51611" w:rsidRDefault="00E332A9" w:rsidP="00E332A9">
      <w:pPr>
        <w:spacing w:after="0" w:line="240" w:lineRule="auto"/>
        <w:ind w:firstLine="5812"/>
        <w:jc w:val="right"/>
        <w:rPr>
          <w:rFonts w:ascii="Times New Roman" w:hAnsi="Times New Roman"/>
          <w:sz w:val="20"/>
          <w:szCs w:val="20"/>
        </w:rPr>
      </w:pPr>
      <w:r w:rsidRPr="00B51611">
        <w:rPr>
          <w:rFonts w:ascii="Times New Roman" w:hAnsi="Times New Roman"/>
          <w:sz w:val="20"/>
          <w:szCs w:val="20"/>
        </w:rPr>
        <w:t>к Решению Тираспольского городского</w:t>
      </w:r>
    </w:p>
    <w:p w:rsidR="00E332A9" w:rsidRPr="00B51611" w:rsidRDefault="00E332A9" w:rsidP="00E332A9">
      <w:pPr>
        <w:spacing w:after="0" w:line="240" w:lineRule="auto"/>
        <w:ind w:firstLine="5812"/>
        <w:jc w:val="right"/>
        <w:rPr>
          <w:rFonts w:ascii="Times New Roman" w:hAnsi="Times New Roman"/>
          <w:sz w:val="20"/>
          <w:szCs w:val="20"/>
        </w:rPr>
      </w:pPr>
      <w:r w:rsidRPr="00B51611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E332A9" w:rsidRPr="00B51611" w:rsidRDefault="00E332A9" w:rsidP="00E332A9">
      <w:pPr>
        <w:spacing w:after="0" w:line="240" w:lineRule="auto"/>
        <w:ind w:firstLine="5812"/>
        <w:jc w:val="right"/>
        <w:rPr>
          <w:rFonts w:ascii="Times New Roman" w:hAnsi="Times New Roman"/>
          <w:sz w:val="20"/>
          <w:szCs w:val="20"/>
        </w:rPr>
      </w:pPr>
      <w:r w:rsidRPr="00B51611">
        <w:rPr>
          <w:rFonts w:ascii="Times New Roman" w:hAnsi="Times New Roman"/>
          <w:sz w:val="20"/>
          <w:szCs w:val="20"/>
        </w:rPr>
        <w:t>№ 3 от 8 февраля 2024 года</w:t>
      </w:r>
      <w:bookmarkStart w:id="0" w:name="_GoBack"/>
      <w:bookmarkEnd w:id="0"/>
    </w:p>
    <w:p w:rsidR="00E332A9" w:rsidRPr="00B51611" w:rsidRDefault="00E332A9" w:rsidP="00E332A9">
      <w:pPr>
        <w:spacing w:after="0" w:line="240" w:lineRule="auto"/>
        <w:ind w:firstLine="5812"/>
        <w:jc w:val="right"/>
        <w:rPr>
          <w:rFonts w:ascii="Times New Roman" w:hAnsi="Times New Roman"/>
          <w:sz w:val="20"/>
          <w:szCs w:val="20"/>
        </w:rPr>
      </w:pPr>
      <w:r w:rsidRPr="00B51611">
        <w:rPr>
          <w:rFonts w:ascii="Times New Roman" w:hAnsi="Times New Roman"/>
          <w:sz w:val="20"/>
          <w:szCs w:val="20"/>
        </w:rPr>
        <w:t xml:space="preserve">«Об утверждении местного бюджета </w:t>
      </w:r>
    </w:p>
    <w:p w:rsidR="00E332A9" w:rsidRPr="00B51611" w:rsidRDefault="00E332A9" w:rsidP="00E332A9">
      <w:pPr>
        <w:spacing w:after="0" w:line="240" w:lineRule="auto"/>
        <w:ind w:firstLine="5812"/>
        <w:jc w:val="right"/>
        <w:rPr>
          <w:rFonts w:ascii="Times New Roman" w:hAnsi="Times New Roman"/>
          <w:sz w:val="20"/>
          <w:szCs w:val="20"/>
        </w:rPr>
      </w:pPr>
      <w:r w:rsidRPr="00B51611">
        <w:rPr>
          <w:rFonts w:ascii="Times New Roman" w:hAnsi="Times New Roman"/>
          <w:sz w:val="20"/>
          <w:szCs w:val="20"/>
        </w:rPr>
        <w:t>города Тирасполь на 2024 год»</w:t>
      </w:r>
    </w:p>
    <w:p w:rsidR="0011191B" w:rsidRDefault="0011191B" w:rsidP="0011191B">
      <w:pPr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630F4E" w:rsidRDefault="00630F4E" w:rsidP="00225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F4E" w:rsidRDefault="00630F4E" w:rsidP="00225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0F4E" w:rsidRDefault="00630F4E" w:rsidP="00225B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479F" w:rsidRPr="0024655D" w:rsidRDefault="00225BB0" w:rsidP="0022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ПЛАН работ</w:t>
      </w:r>
    </w:p>
    <w:p w:rsidR="00CF5B4C" w:rsidRPr="0024655D" w:rsidRDefault="00225BB0" w:rsidP="0022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 xml:space="preserve">по приобретению светофорных установок </w:t>
      </w:r>
    </w:p>
    <w:p w:rsidR="00225BB0" w:rsidRPr="0024655D" w:rsidRDefault="00225BB0" w:rsidP="00225B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55D">
        <w:rPr>
          <w:rFonts w:ascii="Times New Roman" w:hAnsi="Times New Roman" w:cs="Times New Roman"/>
          <w:sz w:val="24"/>
          <w:szCs w:val="24"/>
        </w:rPr>
        <w:t>на 2024 год</w:t>
      </w:r>
    </w:p>
    <w:p w:rsidR="00225BB0" w:rsidRDefault="00225BB0" w:rsidP="0022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3" w:type="dxa"/>
        <w:tblLook w:val="04A0" w:firstRow="1" w:lastRow="0" w:firstColumn="1" w:lastColumn="0" w:noHBand="0" w:noVBand="1"/>
      </w:tblPr>
      <w:tblGrid>
        <w:gridCol w:w="546"/>
        <w:gridCol w:w="3702"/>
        <w:gridCol w:w="1371"/>
        <w:gridCol w:w="2030"/>
        <w:gridCol w:w="1097"/>
        <w:gridCol w:w="1407"/>
      </w:tblGrid>
      <w:tr w:rsidR="00536C21" w:rsidRPr="0024655D" w:rsidTr="0024655D">
        <w:tc>
          <w:tcPr>
            <w:tcW w:w="546" w:type="dxa"/>
            <w:vMerge w:val="restart"/>
            <w:vAlign w:val="center"/>
          </w:tcPr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02" w:type="dxa"/>
            <w:vMerge w:val="restart"/>
            <w:vAlign w:val="center"/>
          </w:tcPr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498" w:type="dxa"/>
            <w:gridSpan w:val="3"/>
            <w:vAlign w:val="center"/>
          </w:tcPr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</w:p>
          <w:p w:rsidR="00536C21" w:rsidRPr="0024655D" w:rsidRDefault="00536C21" w:rsidP="0022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07" w:type="dxa"/>
            <w:vMerge w:val="restart"/>
            <w:vAlign w:val="center"/>
          </w:tcPr>
          <w:p w:rsidR="00536C21" w:rsidRPr="0024655D" w:rsidRDefault="00536C21" w:rsidP="0053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536C21" w:rsidRPr="0024655D" w:rsidRDefault="00536C21" w:rsidP="00536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36C21" w:rsidRPr="0024655D" w:rsidTr="0024655D">
        <w:tc>
          <w:tcPr>
            <w:tcW w:w="546" w:type="dxa"/>
            <w:vMerge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vMerge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36C21" w:rsidRPr="0024655D" w:rsidRDefault="00536C21" w:rsidP="0013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5D">
              <w:rPr>
                <w:rFonts w:ascii="Times New Roman" w:hAnsi="Times New Roman" w:cs="Times New Roman"/>
                <w:sz w:val="20"/>
                <w:szCs w:val="20"/>
              </w:rPr>
              <w:t>транспортная головка</w:t>
            </w:r>
          </w:p>
        </w:tc>
        <w:tc>
          <w:tcPr>
            <w:tcW w:w="2030" w:type="dxa"/>
            <w:vAlign w:val="center"/>
          </w:tcPr>
          <w:p w:rsidR="00536C21" w:rsidRPr="0024655D" w:rsidRDefault="00536C21" w:rsidP="0013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5D">
              <w:rPr>
                <w:rFonts w:ascii="Times New Roman" w:hAnsi="Times New Roman" w:cs="Times New Roman"/>
                <w:sz w:val="20"/>
                <w:szCs w:val="20"/>
              </w:rPr>
              <w:t>пешеходная головка с отсчетом времени</w:t>
            </w:r>
          </w:p>
        </w:tc>
        <w:tc>
          <w:tcPr>
            <w:tcW w:w="1097" w:type="dxa"/>
            <w:vAlign w:val="center"/>
          </w:tcPr>
          <w:p w:rsidR="00536C21" w:rsidRPr="0024655D" w:rsidRDefault="00536C21" w:rsidP="0013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5D">
              <w:rPr>
                <w:rFonts w:ascii="Times New Roman" w:hAnsi="Times New Roman" w:cs="Times New Roman"/>
                <w:sz w:val="20"/>
                <w:szCs w:val="20"/>
              </w:rPr>
              <w:t>контролер</w:t>
            </w:r>
          </w:p>
        </w:tc>
        <w:tc>
          <w:tcPr>
            <w:tcW w:w="1407" w:type="dxa"/>
            <w:vMerge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RPr="0024655D" w:rsidTr="0024655D">
        <w:trPr>
          <w:trHeight w:val="340"/>
        </w:trPr>
        <w:tc>
          <w:tcPr>
            <w:tcW w:w="546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 xml:space="preserve">ул. Юности – ул. </w:t>
            </w:r>
            <w:proofErr w:type="spellStart"/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</w:p>
        </w:tc>
        <w:tc>
          <w:tcPr>
            <w:tcW w:w="1371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Merge w:val="restart"/>
            <w:vAlign w:val="center"/>
          </w:tcPr>
          <w:p w:rsidR="007F1E26" w:rsidRPr="0024655D" w:rsidRDefault="003F022C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524 017</w:t>
            </w:r>
          </w:p>
        </w:tc>
      </w:tr>
      <w:tr w:rsidR="007F1E26" w:rsidRPr="0024655D" w:rsidTr="0024655D">
        <w:trPr>
          <w:trHeight w:val="340"/>
        </w:trPr>
        <w:tc>
          <w:tcPr>
            <w:tcW w:w="546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ул. Шутова – ул. Украинская</w:t>
            </w:r>
          </w:p>
        </w:tc>
        <w:tc>
          <w:tcPr>
            <w:tcW w:w="1371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Merge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E26" w:rsidRPr="0024655D" w:rsidTr="0024655D">
        <w:trPr>
          <w:trHeight w:val="340"/>
        </w:trPr>
        <w:tc>
          <w:tcPr>
            <w:tcW w:w="546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  <w:vAlign w:val="center"/>
          </w:tcPr>
          <w:p w:rsidR="007F1E26" w:rsidRPr="0024655D" w:rsidRDefault="007F1E26" w:rsidP="00136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ул. К. Либкнехта – пер. Энгельса</w:t>
            </w:r>
          </w:p>
        </w:tc>
        <w:tc>
          <w:tcPr>
            <w:tcW w:w="1371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Merge/>
            <w:vAlign w:val="center"/>
          </w:tcPr>
          <w:p w:rsidR="007F1E26" w:rsidRPr="0024655D" w:rsidRDefault="007F1E26" w:rsidP="00136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C21" w:rsidRPr="0024655D" w:rsidTr="0024655D">
        <w:trPr>
          <w:trHeight w:val="340"/>
        </w:trPr>
        <w:tc>
          <w:tcPr>
            <w:tcW w:w="546" w:type="dxa"/>
          </w:tcPr>
          <w:p w:rsidR="00536C21" w:rsidRPr="0024655D" w:rsidRDefault="00536C21" w:rsidP="00225B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:rsidR="00536C21" w:rsidRPr="0024655D" w:rsidRDefault="00630F4E" w:rsidP="00136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1" w:type="dxa"/>
            <w:vAlign w:val="center"/>
          </w:tcPr>
          <w:p w:rsidR="00536C21" w:rsidRPr="0024655D" w:rsidRDefault="0013601C" w:rsidP="0013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30" w:type="dxa"/>
            <w:vAlign w:val="center"/>
          </w:tcPr>
          <w:p w:rsidR="00536C21" w:rsidRPr="0024655D" w:rsidRDefault="0013601C" w:rsidP="00050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02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7" w:type="dxa"/>
            <w:vAlign w:val="center"/>
          </w:tcPr>
          <w:p w:rsidR="00536C21" w:rsidRPr="0024655D" w:rsidRDefault="0013601C" w:rsidP="0013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536C21" w:rsidRPr="0024655D" w:rsidRDefault="003F022C" w:rsidP="001360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524 017</w:t>
            </w:r>
          </w:p>
        </w:tc>
      </w:tr>
    </w:tbl>
    <w:p w:rsidR="00225BB0" w:rsidRDefault="00225BB0" w:rsidP="00225B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296" w:rsidRPr="00AF1F2D" w:rsidRDefault="00D27296" w:rsidP="00225BB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F1F2D">
        <w:rPr>
          <w:rFonts w:ascii="Times New Roman" w:hAnsi="Times New Roman" w:cs="Times New Roman"/>
          <w:color w:val="FFFFFF" w:themeColor="background1"/>
          <w:sz w:val="24"/>
          <w:szCs w:val="24"/>
        </w:rPr>
        <w:t>14.02.2024 (Иванисов Е.А.)</w:t>
      </w:r>
    </w:p>
    <w:sectPr w:rsidR="00D27296" w:rsidRPr="00AF1F2D" w:rsidSect="002465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BB0"/>
    <w:rsid w:val="0005027F"/>
    <w:rsid w:val="0011191B"/>
    <w:rsid w:val="0013601C"/>
    <w:rsid w:val="001F479F"/>
    <w:rsid w:val="00225BB0"/>
    <w:rsid w:val="0024655D"/>
    <w:rsid w:val="003F022C"/>
    <w:rsid w:val="00501A62"/>
    <w:rsid w:val="00536C21"/>
    <w:rsid w:val="005A4F85"/>
    <w:rsid w:val="00630F4E"/>
    <w:rsid w:val="007F1E26"/>
    <w:rsid w:val="00AF1F2D"/>
    <w:rsid w:val="00B6578F"/>
    <w:rsid w:val="00CD4649"/>
    <w:rsid w:val="00CF5B4C"/>
    <w:rsid w:val="00D27296"/>
    <w:rsid w:val="00E33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20</cp:revision>
  <cp:lastPrinted>2024-10-28T08:37:00Z</cp:lastPrinted>
  <dcterms:created xsi:type="dcterms:W3CDTF">2024-02-14T12:00:00Z</dcterms:created>
  <dcterms:modified xsi:type="dcterms:W3CDTF">2024-10-28T08:37:00Z</dcterms:modified>
</cp:coreProperties>
</file>