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F0" w:rsidRPr="00347CEC" w:rsidRDefault="00650FF0" w:rsidP="00162C6E">
      <w:pPr>
        <w:spacing w:after="0" w:line="240" w:lineRule="auto"/>
        <w:outlineLvl w:val="0"/>
        <w:rPr>
          <w:rFonts w:ascii="Times New Roman" w:eastAsia="Times New Roman" w:hAnsi="Times New Roman" w:cs="Times New Roman"/>
          <w:kern w:val="36"/>
          <w:sz w:val="24"/>
          <w:szCs w:val="24"/>
        </w:rPr>
      </w:pPr>
    </w:p>
    <w:p w:rsidR="001C56FC" w:rsidRDefault="001C56FC" w:rsidP="00162C6E">
      <w:pPr>
        <w:spacing w:after="0" w:line="240" w:lineRule="auto"/>
        <w:outlineLvl w:val="0"/>
        <w:rPr>
          <w:rFonts w:ascii="Times New Roman" w:eastAsia="Times New Roman" w:hAnsi="Times New Roman" w:cs="Times New Roman"/>
          <w:kern w:val="36"/>
          <w:sz w:val="24"/>
          <w:szCs w:val="24"/>
        </w:rPr>
      </w:pPr>
    </w:p>
    <w:p w:rsidR="001C56FC" w:rsidRDefault="001C56FC" w:rsidP="00162C6E">
      <w:pPr>
        <w:spacing w:after="0" w:line="240" w:lineRule="auto"/>
        <w:outlineLvl w:val="0"/>
        <w:rPr>
          <w:rFonts w:ascii="Times New Roman" w:eastAsia="Times New Roman" w:hAnsi="Times New Roman" w:cs="Times New Roman"/>
          <w:kern w:val="36"/>
          <w:sz w:val="24"/>
          <w:szCs w:val="24"/>
        </w:rPr>
      </w:pPr>
    </w:p>
    <w:p w:rsidR="001C56FC" w:rsidRDefault="001C56FC" w:rsidP="00162C6E">
      <w:pPr>
        <w:spacing w:after="0" w:line="240" w:lineRule="auto"/>
        <w:outlineLvl w:val="0"/>
        <w:rPr>
          <w:rFonts w:ascii="Times New Roman" w:eastAsia="Times New Roman" w:hAnsi="Times New Roman" w:cs="Times New Roman"/>
          <w:kern w:val="36"/>
          <w:sz w:val="24"/>
          <w:szCs w:val="24"/>
        </w:rPr>
      </w:pPr>
    </w:p>
    <w:p w:rsidR="001C56FC" w:rsidRDefault="001C56FC" w:rsidP="00162C6E">
      <w:pPr>
        <w:spacing w:after="0" w:line="240" w:lineRule="auto"/>
        <w:outlineLvl w:val="0"/>
        <w:rPr>
          <w:rFonts w:ascii="Times New Roman" w:eastAsia="Times New Roman" w:hAnsi="Times New Roman" w:cs="Times New Roman"/>
          <w:kern w:val="36"/>
          <w:sz w:val="24"/>
          <w:szCs w:val="24"/>
        </w:rPr>
      </w:pPr>
    </w:p>
    <w:p w:rsidR="001C56FC" w:rsidRDefault="001C56FC" w:rsidP="00162C6E">
      <w:pPr>
        <w:spacing w:after="0" w:line="240" w:lineRule="auto"/>
        <w:outlineLvl w:val="0"/>
        <w:rPr>
          <w:rFonts w:ascii="Times New Roman" w:eastAsia="Times New Roman" w:hAnsi="Times New Roman" w:cs="Times New Roman"/>
          <w:kern w:val="36"/>
          <w:sz w:val="24"/>
          <w:szCs w:val="24"/>
        </w:rPr>
      </w:pPr>
    </w:p>
    <w:p w:rsidR="001C56FC" w:rsidRDefault="001C56FC" w:rsidP="00162C6E">
      <w:pPr>
        <w:spacing w:after="0" w:line="240" w:lineRule="auto"/>
        <w:outlineLvl w:val="0"/>
        <w:rPr>
          <w:rFonts w:ascii="Times New Roman" w:eastAsia="Times New Roman" w:hAnsi="Times New Roman" w:cs="Times New Roman"/>
          <w:kern w:val="36"/>
          <w:sz w:val="24"/>
          <w:szCs w:val="24"/>
        </w:rPr>
      </w:pPr>
    </w:p>
    <w:p w:rsidR="001C56FC" w:rsidRDefault="001C56FC" w:rsidP="00162C6E">
      <w:pPr>
        <w:spacing w:after="0" w:line="240" w:lineRule="auto"/>
        <w:outlineLvl w:val="0"/>
        <w:rPr>
          <w:rFonts w:ascii="Times New Roman" w:eastAsia="Times New Roman" w:hAnsi="Times New Roman" w:cs="Times New Roman"/>
          <w:kern w:val="36"/>
          <w:sz w:val="24"/>
          <w:szCs w:val="24"/>
        </w:rPr>
      </w:pPr>
    </w:p>
    <w:p w:rsidR="001C56FC" w:rsidRPr="001C56FC" w:rsidRDefault="001C56FC" w:rsidP="00162C6E">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41</w:t>
      </w:r>
    </w:p>
    <w:p w:rsidR="0038077D" w:rsidRPr="00347CEC" w:rsidRDefault="001C56FC" w:rsidP="00162C6E">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347CEC">
        <w:rPr>
          <w:rFonts w:ascii="Times New Roman" w:eastAsia="Times New Roman" w:hAnsi="Times New Roman" w:cs="Times New Roman"/>
          <w:kern w:val="36"/>
          <w:sz w:val="24"/>
          <w:szCs w:val="24"/>
        </w:rPr>
        <w:t>1</w:t>
      </w:r>
      <w:r w:rsidR="00455E4A">
        <w:rPr>
          <w:rFonts w:ascii="Times New Roman" w:eastAsia="Times New Roman" w:hAnsi="Times New Roman" w:cs="Times New Roman"/>
          <w:kern w:val="36"/>
          <w:sz w:val="24"/>
          <w:szCs w:val="24"/>
        </w:rPr>
        <w:t>7</w:t>
      </w:r>
      <w:r w:rsidR="00650FF0" w:rsidRPr="00347CEC">
        <w:rPr>
          <w:rFonts w:ascii="Times New Roman" w:eastAsia="Times New Roman" w:hAnsi="Times New Roman" w:cs="Times New Roman"/>
          <w:kern w:val="36"/>
          <w:sz w:val="24"/>
          <w:szCs w:val="24"/>
        </w:rPr>
        <w:t>-я</w:t>
      </w:r>
      <w:r>
        <w:rPr>
          <w:rFonts w:ascii="Times New Roman" w:eastAsia="Times New Roman" w:hAnsi="Times New Roman" w:cs="Times New Roman"/>
          <w:kern w:val="36"/>
          <w:sz w:val="24"/>
          <w:szCs w:val="24"/>
        </w:rPr>
        <w:t xml:space="preserve">                    26 </w:t>
      </w:r>
      <w:r w:rsidR="0038077D" w:rsidRPr="00347CEC">
        <w:rPr>
          <w:rFonts w:ascii="Times New Roman" w:eastAsia="Times New Roman" w:hAnsi="Times New Roman" w:cs="Times New Roman"/>
          <w:kern w:val="36"/>
          <w:sz w:val="24"/>
          <w:szCs w:val="24"/>
        </w:rPr>
        <w:t xml:space="preserve">                                            </w:t>
      </w:r>
      <w:r w:rsidR="00215CCD" w:rsidRPr="00347CEC">
        <w:rPr>
          <w:rFonts w:ascii="Times New Roman" w:eastAsia="Times New Roman" w:hAnsi="Times New Roman" w:cs="Times New Roman"/>
          <w:kern w:val="36"/>
          <w:sz w:val="24"/>
          <w:szCs w:val="24"/>
        </w:rPr>
        <w:t xml:space="preserve">    </w:t>
      </w:r>
      <w:r w:rsidR="00BF5F4A" w:rsidRPr="00347CEC">
        <w:rPr>
          <w:rFonts w:ascii="Times New Roman" w:eastAsia="Times New Roman" w:hAnsi="Times New Roman" w:cs="Times New Roman"/>
          <w:kern w:val="36"/>
          <w:sz w:val="24"/>
          <w:szCs w:val="24"/>
        </w:rPr>
        <w:t xml:space="preserve">  </w:t>
      </w:r>
      <w:r w:rsidR="00215CCD" w:rsidRPr="00347CEC">
        <w:rPr>
          <w:rFonts w:ascii="Times New Roman" w:eastAsia="Times New Roman" w:hAnsi="Times New Roman" w:cs="Times New Roman"/>
          <w:kern w:val="36"/>
          <w:sz w:val="24"/>
          <w:szCs w:val="24"/>
        </w:rPr>
        <w:t xml:space="preserve">       </w:t>
      </w:r>
      <w:r w:rsidR="00BF5F4A" w:rsidRPr="00347CEC">
        <w:rPr>
          <w:rFonts w:ascii="Times New Roman" w:eastAsia="Times New Roman" w:hAnsi="Times New Roman" w:cs="Times New Roman"/>
          <w:kern w:val="36"/>
          <w:sz w:val="24"/>
          <w:szCs w:val="24"/>
        </w:rPr>
        <w:t xml:space="preserve">       </w:t>
      </w:r>
      <w:r w:rsidR="00455E4A">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455E4A">
        <w:rPr>
          <w:rFonts w:ascii="Times New Roman" w:eastAsia="Times New Roman" w:hAnsi="Times New Roman" w:cs="Times New Roman"/>
          <w:kern w:val="36"/>
          <w:sz w:val="24"/>
          <w:szCs w:val="24"/>
        </w:rPr>
        <w:t xml:space="preserve"> </w:t>
      </w:r>
      <w:r w:rsidR="00A30AF6">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455E4A">
        <w:rPr>
          <w:rFonts w:ascii="Times New Roman" w:eastAsia="Times New Roman" w:hAnsi="Times New Roman" w:cs="Times New Roman"/>
          <w:kern w:val="36"/>
          <w:sz w:val="24"/>
          <w:szCs w:val="24"/>
        </w:rPr>
        <w:t xml:space="preserve">сентября </w:t>
      </w:r>
      <w:r w:rsidR="00E45A91">
        <w:rPr>
          <w:rFonts w:ascii="Times New Roman" w:eastAsia="Times New Roman" w:hAnsi="Times New Roman" w:cs="Times New Roman"/>
          <w:kern w:val="36"/>
          <w:sz w:val="24"/>
          <w:szCs w:val="24"/>
        </w:rPr>
        <w:t xml:space="preserve"> </w:t>
      </w:r>
      <w:r w:rsidR="0038077D" w:rsidRPr="00347CEC">
        <w:rPr>
          <w:rFonts w:ascii="Times New Roman" w:eastAsia="Times New Roman" w:hAnsi="Times New Roman" w:cs="Times New Roman"/>
          <w:kern w:val="36"/>
          <w:sz w:val="24"/>
          <w:szCs w:val="24"/>
        </w:rPr>
        <w:t>202</w:t>
      </w:r>
      <w:r w:rsidR="0004085B" w:rsidRPr="00347CEC">
        <w:rPr>
          <w:rFonts w:ascii="Times New Roman" w:eastAsia="Times New Roman" w:hAnsi="Times New Roman" w:cs="Times New Roman"/>
          <w:kern w:val="36"/>
          <w:sz w:val="24"/>
          <w:szCs w:val="24"/>
        </w:rPr>
        <w:t>4</w:t>
      </w:r>
      <w:r>
        <w:rPr>
          <w:rFonts w:ascii="Times New Roman" w:eastAsia="Times New Roman" w:hAnsi="Times New Roman" w:cs="Times New Roman"/>
          <w:kern w:val="36"/>
          <w:sz w:val="24"/>
          <w:szCs w:val="24"/>
        </w:rPr>
        <w:t xml:space="preserve"> г.</w:t>
      </w:r>
      <w:r w:rsidR="0038077D" w:rsidRPr="00347CEC">
        <w:rPr>
          <w:rFonts w:ascii="Times New Roman" w:eastAsia="Times New Roman" w:hAnsi="Times New Roman" w:cs="Times New Roman"/>
          <w:kern w:val="36"/>
          <w:sz w:val="24"/>
          <w:szCs w:val="24"/>
        </w:rPr>
        <w:t xml:space="preserve"> </w:t>
      </w:r>
    </w:p>
    <w:p w:rsidR="0038077D" w:rsidRPr="00347CEC" w:rsidRDefault="0038077D" w:rsidP="00162C6E">
      <w:pPr>
        <w:spacing w:after="0" w:line="240" w:lineRule="auto"/>
        <w:outlineLvl w:val="0"/>
        <w:rPr>
          <w:rFonts w:ascii="Times New Roman" w:eastAsia="Times New Roman" w:hAnsi="Times New Roman" w:cs="Times New Roman"/>
          <w:kern w:val="36"/>
          <w:sz w:val="24"/>
          <w:szCs w:val="24"/>
        </w:rPr>
      </w:pPr>
    </w:p>
    <w:p w:rsidR="004D27B4" w:rsidRDefault="004D27B4" w:rsidP="00162C6E">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E45A91" w:rsidRDefault="00E45A91" w:rsidP="00162C6E">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1C56FC" w:rsidRPr="00347CEC" w:rsidRDefault="001C56FC" w:rsidP="00162C6E">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323321" w:rsidRPr="003E5BEB" w:rsidRDefault="00323321" w:rsidP="00162C6E">
      <w:pPr>
        <w:shd w:val="clear" w:color="auto" w:fill="FFFFFF"/>
        <w:spacing w:after="0" w:line="240" w:lineRule="auto"/>
        <w:rPr>
          <w:rFonts w:ascii="Times New Roman" w:hAnsi="Times New Roman" w:cs="Times New Roman"/>
          <w:sz w:val="24"/>
          <w:szCs w:val="24"/>
        </w:rPr>
      </w:pPr>
      <w:r w:rsidRPr="003E5BEB">
        <w:rPr>
          <w:rFonts w:ascii="Times New Roman" w:hAnsi="Times New Roman" w:cs="Times New Roman"/>
          <w:sz w:val="24"/>
          <w:szCs w:val="24"/>
        </w:rPr>
        <w:t xml:space="preserve">Об официальном заключении Тираспольского </w:t>
      </w:r>
    </w:p>
    <w:p w:rsidR="00323321" w:rsidRPr="003E5BEB" w:rsidRDefault="00323321" w:rsidP="00162C6E">
      <w:pPr>
        <w:shd w:val="clear" w:color="auto" w:fill="FFFFFF"/>
        <w:spacing w:after="0" w:line="240" w:lineRule="auto"/>
        <w:rPr>
          <w:rFonts w:ascii="Times New Roman" w:hAnsi="Times New Roman" w:cs="Times New Roman"/>
          <w:sz w:val="24"/>
          <w:szCs w:val="24"/>
        </w:rPr>
      </w:pPr>
      <w:r w:rsidRPr="003E5BEB">
        <w:rPr>
          <w:rFonts w:ascii="Times New Roman" w:hAnsi="Times New Roman" w:cs="Times New Roman"/>
          <w:sz w:val="24"/>
          <w:szCs w:val="24"/>
        </w:rPr>
        <w:t xml:space="preserve">городского Совета народных депутатов </w:t>
      </w:r>
    </w:p>
    <w:p w:rsidR="00A30AF6" w:rsidRDefault="00323321" w:rsidP="00162C6E">
      <w:pPr>
        <w:pStyle w:val="20"/>
        <w:shd w:val="clear" w:color="auto" w:fill="auto"/>
        <w:spacing w:after="0" w:line="240" w:lineRule="auto"/>
        <w:jc w:val="left"/>
        <w:rPr>
          <w:rFonts w:eastAsiaTheme="minorEastAsia"/>
          <w:sz w:val="24"/>
          <w:szCs w:val="24"/>
        </w:rPr>
      </w:pPr>
      <w:r w:rsidRPr="00A30AF6">
        <w:rPr>
          <w:rFonts w:eastAsiaTheme="minorEastAsia"/>
          <w:sz w:val="24"/>
          <w:szCs w:val="24"/>
        </w:rPr>
        <w:t xml:space="preserve">на </w:t>
      </w:r>
      <w:r w:rsidR="003E5BEB" w:rsidRPr="00A30AF6">
        <w:rPr>
          <w:rFonts w:eastAsiaTheme="minorEastAsia"/>
          <w:sz w:val="24"/>
          <w:szCs w:val="24"/>
        </w:rPr>
        <w:t xml:space="preserve">проект </w:t>
      </w:r>
      <w:r w:rsidR="00A30AF6" w:rsidRPr="00A30AF6">
        <w:rPr>
          <w:rFonts w:eastAsiaTheme="minorEastAsia"/>
          <w:sz w:val="24"/>
          <w:szCs w:val="24"/>
        </w:rPr>
        <w:t xml:space="preserve">Закона </w:t>
      </w:r>
      <w:proofErr w:type="gramStart"/>
      <w:r w:rsidR="00A30AF6" w:rsidRPr="00A30AF6">
        <w:rPr>
          <w:rFonts w:eastAsiaTheme="minorEastAsia"/>
          <w:sz w:val="24"/>
          <w:szCs w:val="24"/>
        </w:rPr>
        <w:t>Приднестровской</w:t>
      </w:r>
      <w:proofErr w:type="gramEnd"/>
      <w:r w:rsidR="00A30AF6" w:rsidRPr="00A30AF6">
        <w:rPr>
          <w:rFonts w:eastAsiaTheme="minorEastAsia"/>
          <w:sz w:val="24"/>
          <w:szCs w:val="24"/>
        </w:rPr>
        <w:t xml:space="preserve"> Молдавской </w:t>
      </w:r>
    </w:p>
    <w:p w:rsidR="00A30AF6" w:rsidRDefault="00A30AF6" w:rsidP="00162C6E">
      <w:pPr>
        <w:pStyle w:val="20"/>
        <w:shd w:val="clear" w:color="auto" w:fill="auto"/>
        <w:spacing w:after="0" w:line="240" w:lineRule="auto"/>
        <w:jc w:val="left"/>
        <w:rPr>
          <w:rFonts w:eastAsiaTheme="minorEastAsia"/>
          <w:sz w:val="24"/>
          <w:szCs w:val="24"/>
        </w:rPr>
      </w:pPr>
      <w:r w:rsidRPr="00A30AF6">
        <w:rPr>
          <w:rFonts w:eastAsiaTheme="minorEastAsia"/>
          <w:sz w:val="24"/>
          <w:szCs w:val="24"/>
        </w:rPr>
        <w:t xml:space="preserve">Республики «О внесении дополнения </w:t>
      </w:r>
      <w:proofErr w:type="gramStart"/>
      <w:r w:rsidRPr="00A30AF6">
        <w:rPr>
          <w:rFonts w:eastAsiaTheme="minorEastAsia"/>
          <w:sz w:val="24"/>
          <w:szCs w:val="24"/>
        </w:rPr>
        <w:t>в</w:t>
      </w:r>
      <w:proofErr w:type="gramEnd"/>
      <w:r w:rsidRPr="00A30AF6">
        <w:rPr>
          <w:rFonts w:eastAsiaTheme="minorEastAsia"/>
          <w:sz w:val="24"/>
          <w:szCs w:val="24"/>
        </w:rPr>
        <w:t xml:space="preserve"> </w:t>
      </w:r>
    </w:p>
    <w:p w:rsidR="00A30AF6" w:rsidRDefault="00A30AF6" w:rsidP="00162C6E">
      <w:pPr>
        <w:pStyle w:val="20"/>
        <w:shd w:val="clear" w:color="auto" w:fill="auto"/>
        <w:spacing w:after="0" w:line="240" w:lineRule="auto"/>
        <w:jc w:val="left"/>
        <w:rPr>
          <w:rFonts w:eastAsiaTheme="minorEastAsia"/>
          <w:sz w:val="24"/>
          <w:szCs w:val="24"/>
        </w:rPr>
      </w:pPr>
      <w:r w:rsidRPr="00A30AF6">
        <w:rPr>
          <w:rFonts w:eastAsiaTheme="minorEastAsia"/>
          <w:sz w:val="24"/>
          <w:szCs w:val="24"/>
        </w:rPr>
        <w:t xml:space="preserve">Арбитражный процессуальный кодекс </w:t>
      </w:r>
    </w:p>
    <w:p w:rsidR="00A30AF6" w:rsidRDefault="00A30AF6" w:rsidP="00162C6E">
      <w:pPr>
        <w:pStyle w:val="20"/>
        <w:shd w:val="clear" w:color="auto" w:fill="auto"/>
        <w:spacing w:after="0" w:line="240" w:lineRule="auto"/>
        <w:jc w:val="left"/>
        <w:rPr>
          <w:rFonts w:eastAsiaTheme="minorEastAsia"/>
          <w:sz w:val="24"/>
          <w:szCs w:val="24"/>
        </w:rPr>
      </w:pPr>
      <w:r w:rsidRPr="00A30AF6">
        <w:rPr>
          <w:rFonts w:eastAsiaTheme="minorEastAsia"/>
          <w:sz w:val="24"/>
          <w:szCs w:val="24"/>
        </w:rPr>
        <w:t>Приднестровской Молдавской Республики»</w:t>
      </w:r>
      <w:r w:rsidR="006B045F" w:rsidRPr="00A30AF6">
        <w:rPr>
          <w:rFonts w:eastAsiaTheme="minorEastAsia"/>
          <w:sz w:val="24"/>
          <w:szCs w:val="24"/>
        </w:rPr>
        <w:t xml:space="preserve"> </w:t>
      </w:r>
    </w:p>
    <w:p w:rsidR="004D27B4" w:rsidRPr="00A30AF6" w:rsidRDefault="00323321" w:rsidP="00162C6E">
      <w:pPr>
        <w:pStyle w:val="20"/>
        <w:shd w:val="clear" w:color="auto" w:fill="auto"/>
        <w:spacing w:after="0" w:line="240" w:lineRule="auto"/>
        <w:jc w:val="left"/>
        <w:rPr>
          <w:rFonts w:eastAsiaTheme="minorEastAsia"/>
          <w:sz w:val="24"/>
          <w:szCs w:val="24"/>
        </w:rPr>
      </w:pPr>
      <w:r w:rsidRPr="00A30AF6">
        <w:rPr>
          <w:rFonts w:eastAsiaTheme="minorEastAsia"/>
          <w:sz w:val="24"/>
          <w:szCs w:val="24"/>
        </w:rPr>
        <w:t>(папка №</w:t>
      </w:r>
      <w:r w:rsidR="001C56FC">
        <w:rPr>
          <w:rFonts w:eastAsiaTheme="minorEastAsia"/>
          <w:sz w:val="24"/>
          <w:szCs w:val="24"/>
        </w:rPr>
        <w:t xml:space="preserve"> </w:t>
      </w:r>
      <w:r w:rsidRPr="00A30AF6">
        <w:rPr>
          <w:rFonts w:eastAsiaTheme="minorEastAsia"/>
          <w:sz w:val="24"/>
          <w:szCs w:val="24"/>
        </w:rPr>
        <w:t>13</w:t>
      </w:r>
      <w:r w:rsidR="003E5BEB" w:rsidRPr="00A30AF6">
        <w:rPr>
          <w:rFonts w:eastAsiaTheme="minorEastAsia"/>
          <w:sz w:val="24"/>
          <w:szCs w:val="24"/>
        </w:rPr>
        <w:t>9</w:t>
      </w:r>
      <w:r w:rsidR="006B045F" w:rsidRPr="00A30AF6">
        <w:rPr>
          <w:rFonts w:eastAsiaTheme="minorEastAsia"/>
          <w:sz w:val="24"/>
          <w:szCs w:val="24"/>
        </w:rPr>
        <w:t>5/1</w:t>
      </w:r>
      <w:r w:rsidRPr="00A30AF6">
        <w:rPr>
          <w:rFonts w:eastAsiaTheme="minorEastAsia"/>
          <w:sz w:val="24"/>
          <w:szCs w:val="24"/>
        </w:rPr>
        <w:t>-VII)</w:t>
      </w:r>
    </w:p>
    <w:p w:rsidR="004D27B4" w:rsidRPr="003E5BEB" w:rsidRDefault="004D27B4" w:rsidP="00162C6E">
      <w:pPr>
        <w:spacing w:after="0" w:line="240" w:lineRule="auto"/>
        <w:rPr>
          <w:rFonts w:ascii="Times New Roman" w:hAnsi="Times New Roman" w:cs="Times New Roman"/>
          <w:sz w:val="24"/>
          <w:szCs w:val="24"/>
        </w:rPr>
      </w:pPr>
    </w:p>
    <w:p w:rsidR="008F471D" w:rsidRPr="003E5BEB" w:rsidRDefault="008F471D" w:rsidP="00162C6E">
      <w:pPr>
        <w:spacing w:after="0" w:line="240" w:lineRule="auto"/>
        <w:rPr>
          <w:rFonts w:ascii="Times New Roman" w:hAnsi="Times New Roman" w:cs="Times New Roman"/>
          <w:sz w:val="24"/>
          <w:szCs w:val="24"/>
        </w:rPr>
      </w:pPr>
    </w:p>
    <w:p w:rsidR="004D27B4" w:rsidRPr="003E5BEB" w:rsidRDefault="004D27B4" w:rsidP="00162C6E">
      <w:pPr>
        <w:shd w:val="clear" w:color="auto" w:fill="FFFFFF"/>
        <w:spacing w:after="0" w:line="240" w:lineRule="auto"/>
        <w:ind w:firstLine="851"/>
        <w:jc w:val="both"/>
        <w:rPr>
          <w:rFonts w:ascii="Times New Roman" w:hAnsi="Times New Roman" w:cs="Times New Roman"/>
          <w:sz w:val="24"/>
          <w:szCs w:val="24"/>
        </w:rPr>
      </w:pPr>
      <w:proofErr w:type="gramStart"/>
      <w:r w:rsidRPr="003E5BEB">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6B045F" w:rsidRPr="003E5BEB">
        <w:rPr>
          <w:rFonts w:ascii="Times New Roman" w:hAnsi="Times New Roman" w:cs="Times New Roman"/>
          <w:sz w:val="24"/>
          <w:szCs w:val="24"/>
        </w:rPr>
        <w:t xml:space="preserve">проект </w:t>
      </w:r>
      <w:r w:rsidR="00A30AF6" w:rsidRPr="00A30AF6">
        <w:rPr>
          <w:rFonts w:ascii="Times New Roman" w:hAnsi="Times New Roman" w:cs="Times New Roman"/>
          <w:sz w:val="24"/>
          <w:szCs w:val="24"/>
        </w:rPr>
        <w:t>Закона Приднестровской Молдавской Республики «О внесении дополнения в Арбитражный процессуальный кодекс Приднестровской Молдавской Республики»</w:t>
      </w:r>
      <w:r w:rsidR="00A30AF6" w:rsidRPr="003E5BEB">
        <w:rPr>
          <w:rFonts w:ascii="Times New Roman" w:hAnsi="Times New Roman" w:cs="Times New Roman"/>
          <w:sz w:val="24"/>
          <w:szCs w:val="24"/>
        </w:rPr>
        <w:t xml:space="preserve"> </w:t>
      </w:r>
      <w:r w:rsidR="006B045F" w:rsidRPr="003E5BEB">
        <w:rPr>
          <w:rFonts w:ascii="Times New Roman" w:hAnsi="Times New Roman" w:cs="Times New Roman"/>
          <w:sz w:val="24"/>
          <w:szCs w:val="24"/>
        </w:rPr>
        <w:t>(папка №</w:t>
      </w:r>
      <w:r w:rsidR="001C56FC">
        <w:rPr>
          <w:rFonts w:ascii="Times New Roman" w:hAnsi="Times New Roman" w:cs="Times New Roman"/>
          <w:sz w:val="24"/>
          <w:szCs w:val="24"/>
        </w:rPr>
        <w:t xml:space="preserve"> </w:t>
      </w:r>
      <w:r w:rsidR="006B045F" w:rsidRPr="003E5BEB">
        <w:rPr>
          <w:rFonts w:ascii="Times New Roman" w:hAnsi="Times New Roman" w:cs="Times New Roman"/>
          <w:sz w:val="24"/>
          <w:szCs w:val="24"/>
        </w:rPr>
        <w:t>139</w:t>
      </w:r>
      <w:r w:rsidR="006B045F">
        <w:rPr>
          <w:rFonts w:ascii="Times New Roman" w:hAnsi="Times New Roman" w:cs="Times New Roman"/>
          <w:sz w:val="24"/>
          <w:szCs w:val="24"/>
        </w:rPr>
        <w:t>5/1</w:t>
      </w:r>
      <w:r w:rsidR="006B045F" w:rsidRPr="003E5BEB">
        <w:rPr>
          <w:rFonts w:ascii="Times New Roman" w:hAnsi="Times New Roman" w:cs="Times New Roman"/>
          <w:sz w:val="24"/>
          <w:szCs w:val="24"/>
        </w:rPr>
        <w:t>-VII)</w:t>
      </w:r>
      <w:r w:rsidRPr="00A30AF6">
        <w:rPr>
          <w:rFonts w:ascii="Times New Roman" w:hAnsi="Times New Roman" w:cs="Times New Roman"/>
          <w:sz w:val="24"/>
          <w:szCs w:val="24"/>
        </w:rPr>
        <w:t xml:space="preserve">, учитывая рекомендации постоянных депутатских комиссий, руководствуясь п. 2 ст. 65, п. 5 ст. 70 Закона Приднестровской Молдавской Республики </w:t>
      </w:r>
      <w:r w:rsidRPr="003E5BEB">
        <w:rPr>
          <w:rFonts w:ascii="Times New Roman" w:hAnsi="Times New Roman" w:cs="Times New Roman"/>
          <w:sz w:val="24"/>
          <w:szCs w:val="24"/>
        </w:rPr>
        <w:t>от 4 февраля 2021 года № 6-З-VII «Регламент Верховного Совета Приднестровской Молдавской Республики» (САЗ 21-5), Тираспольский</w:t>
      </w:r>
      <w:proofErr w:type="gramEnd"/>
      <w:r w:rsidRPr="003E5BEB">
        <w:rPr>
          <w:rFonts w:ascii="Times New Roman" w:hAnsi="Times New Roman" w:cs="Times New Roman"/>
          <w:sz w:val="24"/>
          <w:szCs w:val="24"/>
        </w:rPr>
        <w:t xml:space="preserve"> городской Совет народных депутатов</w:t>
      </w:r>
    </w:p>
    <w:p w:rsidR="00E15F78" w:rsidRPr="003E5BEB" w:rsidRDefault="00E15F78"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38077D" w:rsidRPr="00A30AF6" w:rsidRDefault="0038077D" w:rsidP="00162C6E">
      <w:pPr>
        <w:pStyle w:val="a3"/>
        <w:shd w:val="clear" w:color="auto" w:fill="FFFFFF"/>
        <w:spacing w:before="0" w:beforeAutospacing="0" w:after="0" w:afterAutospacing="0"/>
        <w:rPr>
          <w:rFonts w:eastAsiaTheme="minorEastAsia"/>
        </w:rPr>
      </w:pPr>
    </w:p>
    <w:p w:rsidR="0038077D" w:rsidRPr="00A30AF6" w:rsidRDefault="0038077D" w:rsidP="00162C6E">
      <w:pPr>
        <w:pStyle w:val="a3"/>
        <w:shd w:val="clear" w:color="auto" w:fill="FFFFFF"/>
        <w:spacing w:before="0" w:beforeAutospacing="0" w:after="0" w:afterAutospacing="0"/>
        <w:rPr>
          <w:rFonts w:eastAsiaTheme="minorEastAsia"/>
        </w:rPr>
      </w:pPr>
      <w:r w:rsidRPr="00A30AF6">
        <w:rPr>
          <w:rFonts w:eastAsiaTheme="minorEastAsia"/>
        </w:rPr>
        <w:t>РЕШИЛ:</w:t>
      </w:r>
    </w:p>
    <w:p w:rsidR="0038077D" w:rsidRPr="00A30AF6" w:rsidRDefault="0038077D" w:rsidP="00162C6E">
      <w:pPr>
        <w:pStyle w:val="a3"/>
        <w:shd w:val="clear" w:color="auto" w:fill="FFFFFF"/>
        <w:spacing w:before="0" w:beforeAutospacing="0" w:after="0" w:afterAutospacing="0"/>
        <w:rPr>
          <w:rFonts w:eastAsiaTheme="minorEastAsia"/>
        </w:rPr>
      </w:pPr>
    </w:p>
    <w:p w:rsidR="004D27B4" w:rsidRPr="00A30AF6" w:rsidRDefault="004D27B4" w:rsidP="00162C6E">
      <w:pPr>
        <w:shd w:val="clear" w:color="auto" w:fill="FFFFFF"/>
        <w:spacing w:after="0" w:line="240" w:lineRule="auto"/>
        <w:ind w:firstLine="851"/>
        <w:jc w:val="both"/>
        <w:rPr>
          <w:rFonts w:ascii="Times New Roman" w:hAnsi="Times New Roman" w:cs="Times New Roman"/>
          <w:sz w:val="24"/>
          <w:szCs w:val="24"/>
        </w:rPr>
      </w:pPr>
      <w:r w:rsidRPr="003E5BEB">
        <w:rPr>
          <w:rFonts w:ascii="Times New Roman" w:hAnsi="Times New Roman" w:cs="Times New Roman"/>
          <w:sz w:val="24"/>
          <w:szCs w:val="24"/>
        </w:rPr>
        <w:t xml:space="preserve">Направить </w:t>
      </w:r>
      <w:r w:rsidRPr="00A30AF6">
        <w:rPr>
          <w:rFonts w:ascii="Times New Roman" w:hAnsi="Times New Roman" w:cs="Times New Roman"/>
          <w:sz w:val="24"/>
          <w:szCs w:val="24"/>
        </w:rPr>
        <w:t xml:space="preserve">официальное заключение Тираспольского городского Совета народных депутатов на </w:t>
      </w:r>
      <w:r w:rsidR="006B045F" w:rsidRPr="003E5BEB">
        <w:rPr>
          <w:rFonts w:ascii="Times New Roman" w:hAnsi="Times New Roman" w:cs="Times New Roman"/>
          <w:sz w:val="24"/>
          <w:szCs w:val="24"/>
        </w:rPr>
        <w:t xml:space="preserve">проект </w:t>
      </w:r>
      <w:r w:rsidR="00A30AF6" w:rsidRPr="00A30AF6">
        <w:rPr>
          <w:rFonts w:ascii="Times New Roman" w:hAnsi="Times New Roman" w:cs="Times New Roman"/>
          <w:sz w:val="24"/>
          <w:szCs w:val="24"/>
        </w:rPr>
        <w:t>Закона Приднестровской Молдавской Республики «О внесении дополнения в Арбитражный процессуальный кодекс Приднестровской Молдавской Республики»</w:t>
      </w:r>
      <w:r w:rsidR="00A30AF6" w:rsidRPr="003E5BEB">
        <w:rPr>
          <w:rFonts w:ascii="Times New Roman" w:hAnsi="Times New Roman" w:cs="Times New Roman"/>
          <w:sz w:val="24"/>
          <w:szCs w:val="24"/>
        </w:rPr>
        <w:t xml:space="preserve"> </w:t>
      </w:r>
      <w:r w:rsidR="006B045F" w:rsidRPr="003E5BEB">
        <w:rPr>
          <w:rFonts w:ascii="Times New Roman" w:hAnsi="Times New Roman" w:cs="Times New Roman"/>
          <w:sz w:val="24"/>
          <w:szCs w:val="24"/>
        </w:rPr>
        <w:t>(папка №</w:t>
      </w:r>
      <w:r w:rsidR="001C56FC">
        <w:rPr>
          <w:rFonts w:ascii="Times New Roman" w:hAnsi="Times New Roman" w:cs="Times New Roman"/>
          <w:sz w:val="24"/>
          <w:szCs w:val="24"/>
        </w:rPr>
        <w:t xml:space="preserve"> </w:t>
      </w:r>
      <w:r w:rsidR="006B045F" w:rsidRPr="003E5BEB">
        <w:rPr>
          <w:rFonts w:ascii="Times New Roman" w:hAnsi="Times New Roman" w:cs="Times New Roman"/>
          <w:sz w:val="24"/>
          <w:szCs w:val="24"/>
        </w:rPr>
        <w:t>139</w:t>
      </w:r>
      <w:r w:rsidR="006B045F">
        <w:rPr>
          <w:rFonts w:ascii="Times New Roman" w:hAnsi="Times New Roman" w:cs="Times New Roman"/>
          <w:sz w:val="24"/>
          <w:szCs w:val="24"/>
        </w:rPr>
        <w:t>5/1</w:t>
      </w:r>
      <w:r w:rsidR="006B045F" w:rsidRPr="003E5BEB">
        <w:rPr>
          <w:rFonts w:ascii="Times New Roman" w:hAnsi="Times New Roman" w:cs="Times New Roman"/>
          <w:sz w:val="24"/>
          <w:szCs w:val="24"/>
        </w:rPr>
        <w:t>-VII)</w:t>
      </w:r>
      <w:r w:rsidR="00323321" w:rsidRPr="003E5BEB">
        <w:rPr>
          <w:rFonts w:ascii="Times New Roman" w:hAnsi="Times New Roman" w:cs="Times New Roman"/>
          <w:sz w:val="24"/>
          <w:szCs w:val="24"/>
        </w:rPr>
        <w:t xml:space="preserve"> </w:t>
      </w:r>
      <w:r w:rsidR="00347CEC" w:rsidRPr="00A30AF6">
        <w:rPr>
          <w:rFonts w:ascii="Times New Roman" w:hAnsi="Times New Roman" w:cs="Times New Roman"/>
          <w:sz w:val="24"/>
          <w:szCs w:val="24"/>
        </w:rPr>
        <w:t xml:space="preserve"> </w:t>
      </w:r>
      <w:r w:rsidRPr="00A30AF6">
        <w:rPr>
          <w:rFonts w:ascii="Times New Roman" w:hAnsi="Times New Roman" w:cs="Times New Roman"/>
          <w:sz w:val="24"/>
          <w:szCs w:val="24"/>
        </w:rPr>
        <w:t>(Приложение № 1 к настоящему Решению).</w:t>
      </w:r>
    </w:p>
    <w:p w:rsidR="0038077D" w:rsidRPr="00A30AF6" w:rsidRDefault="0038077D" w:rsidP="00162C6E">
      <w:pPr>
        <w:pStyle w:val="a3"/>
        <w:shd w:val="clear" w:color="auto" w:fill="FFFFFF"/>
        <w:spacing w:before="0" w:beforeAutospacing="0" w:after="0" w:afterAutospacing="0"/>
        <w:ind w:firstLine="851"/>
        <w:jc w:val="both"/>
        <w:rPr>
          <w:rFonts w:eastAsiaTheme="minorEastAsia"/>
        </w:rPr>
      </w:pPr>
    </w:p>
    <w:p w:rsidR="001C56FC" w:rsidRPr="00A30AF6" w:rsidRDefault="001C56FC" w:rsidP="00162C6E">
      <w:pPr>
        <w:pStyle w:val="a3"/>
        <w:shd w:val="clear" w:color="auto" w:fill="FFFFFF"/>
        <w:spacing w:before="0" w:beforeAutospacing="0" w:after="0" w:afterAutospacing="0"/>
        <w:jc w:val="both"/>
        <w:rPr>
          <w:rFonts w:eastAsiaTheme="minorEastAsia"/>
        </w:rPr>
      </w:pPr>
    </w:p>
    <w:p w:rsidR="0038077D" w:rsidRDefault="0038077D" w:rsidP="00162C6E">
      <w:pPr>
        <w:pStyle w:val="a3"/>
        <w:shd w:val="clear" w:color="auto" w:fill="FFFFFF"/>
        <w:spacing w:before="0" w:beforeAutospacing="0" w:after="0" w:afterAutospacing="0"/>
        <w:rPr>
          <w:rFonts w:eastAsiaTheme="minorEastAsia"/>
        </w:rPr>
      </w:pPr>
      <w:r w:rsidRPr="00A30AF6">
        <w:rPr>
          <w:rFonts w:eastAsiaTheme="minorEastAsia"/>
        </w:rPr>
        <w:t xml:space="preserve">Председатель                                                                                                               В.М. </w:t>
      </w:r>
      <w:proofErr w:type="spellStart"/>
      <w:r w:rsidRPr="00A30AF6">
        <w:rPr>
          <w:rFonts w:eastAsiaTheme="minorEastAsia"/>
        </w:rPr>
        <w:t>Дони</w:t>
      </w:r>
      <w:proofErr w:type="spellEnd"/>
    </w:p>
    <w:p w:rsidR="00162C6E" w:rsidRDefault="00162C6E" w:rsidP="00162C6E">
      <w:pPr>
        <w:pStyle w:val="a3"/>
        <w:shd w:val="clear" w:color="auto" w:fill="FFFFFF"/>
        <w:spacing w:before="0" w:beforeAutospacing="0" w:after="0" w:afterAutospacing="0"/>
        <w:rPr>
          <w:rFonts w:eastAsiaTheme="minorEastAsia"/>
        </w:rPr>
      </w:pPr>
    </w:p>
    <w:p w:rsidR="00162C6E" w:rsidRDefault="00162C6E" w:rsidP="00162C6E">
      <w:pPr>
        <w:pStyle w:val="a3"/>
        <w:shd w:val="clear" w:color="auto" w:fill="FFFFFF"/>
        <w:spacing w:before="0" w:beforeAutospacing="0" w:after="0" w:afterAutospacing="0"/>
        <w:rPr>
          <w:rFonts w:eastAsiaTheme="minorEastAsia"/>
        </w:rPr>
      </w:pPr>
    </w:p>
    <w:p w:rsidR="00162C6E" w:rsidRPr="00162C6E" w:rsidRDefault="00162C6E" w:rsidP="00162C6E">
      <w:pPr>
        <w:pStyle w:val="a3"/>
        <w:shd w:val="clear" w:color="auto" w:fill="FFFFFF"/>
        <w:spacing w:after="0" w:afterAutospacing="0"/>
        <w:rPr>
          <w:rFonts w:eastAsiaTheme="minorEastAsia"/>
        </w:rPr>
      </w:pPr>
      <w:r w:rsidRPr="00162C6E">
        <w:rPr>
          <w:rFonts w:eastAsiaTheme="minorEastAsia"/>
        </w:rPr>
        <w:t>Верно:</w:t>
      </w:r>
    </w:p>
    <w:p w:rsidR="00162C6E" w:rsidRPr="00A30AF6" w:rsidRDefault="00162C6E" w:rsidP="00162C6E">
      <w:pPr>
        <w:pStyle w:val="a3"/>
        <w:shd w:val="clear" w:color="auto" w:fill="FFFFFF"/>
        <w:spacing w:before="0" w:beforeAutospacing="0" w:after="0" w:afterAutospacing="0"/>
        <w:rPr>
          <w:rFonts w:eastAsiaTheme="minorEastAsia"/>
        </w:rPr>
      </w:pPr>
      <w:r w:rsidRPr="00162C6E">
        <w:rPr>
          <w:rFonts w:eastAsiaTheme="minorEastAsia"/>
        </w:rPr>
        <w:t xml:space="preserve">Секретарь Совета                                                                    </w:t>
      </w:r>
      <w:r w:rsidRPr="00162C6E">
        <w:rPr>
          <w:rFonts w:eastAsiaTheme="minorEastAsia"/>
        </w:rPr>
        <w:tab/>
        <w:t xml:space="preserve">                      О.В. Соколенко</w:t>
      </w:r>
    </w:p>
    <w:p w:rsidR="0038077D" w:rsidRPr="00347CEC" w:rsidRDefault="0038077D" w:rsidP="00162C6E">
      <w:pPr>
        <w:spacing w:after="0" w:line="240" w:lineRule="auto"/>
        <w:jc w:val="right"/>
        <w:rPr>
          <w:rFonts w:ascii="Times New Roman" w:hAnsi="Times New Roman" w:cs="Times New Roman"/>
          <w:sz w:val="24"/>
          <w:szCs w:val="24"/>
        </w:rPr>
      </w:pPr>
    </w:p>
    <w:p w:rsidR="0038077D" w:rsidRPr="00347CEC" w:rsidRDefault="0038077D" w:rsidP="00162C6E">
      <w:pPr>
        <w:spacing w:after="0" w:line="240" w:lineRule="auto"/>
        <w:jc w:val="right"/>
        <w:rPr>
          <w:rFonts w:ascii="Times New Roman" w:hAnsi="Times New Roman" w:cs="Times New Roman"/>
          <w:sz w:val="24"/>
          <w:szCs w:val="24"/>
        </w:rPr>
      </w:pPr>
    </w:p>
    <w:p w:rsidR="0004085B" w:rsidRPr="00347CEC" w:rsidRDefault="0004085B" w:rsidP="00162C6E">
      <w:pPr>
        <w:spacing w:after="0" w:line="240" w:lineRule="auto"/>
        <w:jc w:val="right"/>
        <w:rPr>
          <w:rFonts w:ascii="Times New Roman" w:hAnsi="Times New Roman" w:cs="Times New Roman"/>
          <w:sz w:val="24"/>
          <w:szCs w:val="24"/>
        </w:rPr>
      </w:pPr>
    </w:p>
    <w:p w:rsidR="00757644" w:rsidRDefault="00757644" w:rsidP="00162C6E">
      <w:pPr>
        <w:spacing w:after="0" w:line="240" w:lineRule="auto"/>
        <w:rPr>
          <w:rFonts w:ascii="Times New Roman" w:hAnsi="Times New Roman" w:cs="Times New Roman"/>
          <w:sz w:val="24"/>
          <w:szCs w:val="24"/>
        </w:rPr>
      </w:pPr>
      <w:bookmarkStart w:id="0" w:name="_GoBack"/>
      <w:bookmarkEnd w:id="0"/>
    </w:p>
    <w:p w:rsidR="00896CF9" w:rsidRPr="0038077D" w:rsidRDefault="00896CF9" w:rsidP="00162C6E">
      <w:pPr>
        <w:spacing w:after="0" w:line="240" w:lineRule="auto"/>
        <w:jc w:val="right"/>
        <w:rPr>
          <w:rFonts w:ascii="Times New Roman" w:hAnsi="Times New Roman" w:cs="Times New Roman"/>
          <w:szCs w:val="24"/>
        </w:rPr>
      </w:pPr>
      <w:r w:rsidRPr="0038077D">
        <w:rPr>
          <w:rFonts w:ascii="Times New Roman" w:hAnsi="Times New Roman" w:cs="Times New Roman"/>
          <w:szCs w:val="24"/>
        </w:rPr>
        <w:lastRenderedPageBreak/>
        <w:t>Приложение №</w:t>
      </w:r>
      <w:r w:rsidR="00162C6E">
        <w:rPr>
          <w:rFonts w:ascii="Times New Roman" w:hAnsi="Times New Roman" w:cs="Times New Roman"/>
          <w:szCs w:val="24"/>
        </w:rPr>
        <w:t xml:space="preserve"> </w:t>
      </w:r>
      <w:r w:rsidRPr="0038077D">
        <w:rPr>
          <w:rFonts w:ascii="Times New Roman" w:hAnsi="Times New Roman" w:cs="Times New Roman"/>
          <w:szCs w:val="24"/>
        </w:rPr>
        <w:t xml:space="preserve">1 </w:t>
      </w:r>
    </w:p>
    <w:p w:rsidR="003B018E" w:rsidRPr="001C56FC" w:rsidRDefault="00896CF9" w:rsidP="00162C6E">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к Решению Тираспольского городского </w:t>
      </w:r>
    </w:p>
    <w:p w:rsidR="003B018E" w:rsidRPr="001C56FC" w:rsidRDefault="00896CF9" w:rsidP="00162C6E">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Совета народных депутатов </w:t>
      </w:r>
    </w:p>
    <w:p w:rsidR="00896CF9" w:rsidRPr="0038077D" w:rsidRDefault="00B40363" w:rsidP="00162C6E">
      <w:pPr>
        <w:spacing w:after="0" w:line="240" w:lineRule="auto"/>
        <w:jc w:val="right"/>
        <w:rPr>
          <w:rFonts w:ascii="Times New Roman" w:hAnsi="Times New Roman" w:cs="Times New Roman"/>
          <w:szCs w:val="24"/>
        </w:rPr>
      </w:pPr>
      <w:r>
        <w:rPr>
          <w:rFonts w:ascii="Times New Roman" w:hAnsi="Times New Roman" w:cs="Times New Roman"/>
          <w:szCs w:val="24"/>
        </w:rPr>
        <w:t xml:space="preserve">№ 41 от </w:t>
      </w:r>
      <w:r w:rsidR="00A30AF6">
        <w:rPr>
          <w:rFonts w:ascii="Times New Roman" w:hAnsi="Times New Roman" w:cs="Times New Roman"/>
          <w:szCs w:val="24"/>
        </w:rPr>
        <w:t>26</w:t>
      </w:r>
      <w:r w:rsidR="003E5BEB">
        <w:rPr>
          <w:rFonts w:ascii="Times New Roman" w:hAnsi="Times New Roman" w:cs="Times New Roman"/>
          <w:szCs w:val="24"/>
        </w:rPr>
        <w:t xml:space="preserve"> сентября </w:t>
      </w:r>
      <w:r w:rsidR="00E45A91">
        <w:rPr>
          <w:rFonts w:ascii="Times New Roman" w:hAnsi="Times New Roman" w:cs="Times New Roman"/>
          <w:szCs w:val="24"/>
        </w:rPr>
        <w:t xml:space="preserve"> </w:t>
      </w:r>
      <w:r w:rsidR="00896CF9">
        <w:rPr>
          <w:rFonts w:ascii="Times New Roman" w:hAnsi="Times New Roman" w:cs="Times New Roman"/>
          <w:szCs w:val="24"/>
        </w:rPr>
        <w:t xml:space="preserve">2024 </w:t>
      </w:r>
      <w:r w:rsidR="00896CF9" w:rsidRPr="0038077D">
        <w:rPr>
          <w:rFonts w:ascii="Times New Roman" w:hAnsi="Times New Roman" w:cs="Times New Roman"/>
          <w:szCs w:val="24"/>
        </w:rPr>
        <w:t xml:space="preserve">года </w:t>
      </w:r>
    </w:p>
    <w:p w:rsidR="00896CF9" w:rsidRPr="0038077D" w:rsidRDefault="00896CF9" w:rsidP="00162C6E">
      <w:pPr>
        <w:spacing w:after="0" w:line="240" w:lineRule="auto"/>
        <w:jc w:val="center"/>
        <w:rPr>
          <w:rFonts w:ascii="Times New Roman" w:hAnsi="Times New Roman" w:cs="Times New Roman"/>
          <w:szCs w:val="24"/>
        </w:rPr>
      </w:pPr>
    </w:p>
    <w:p w:rsidR="00757644" w:rsidRPr="003E5BEB" w:rsidRDefault="00757644" w:rsidP="00162C6E">
      <w:pPr>
        <w:spacing w:after="0" w:line="240" w:lineRule="auto"/>
        <w:jc w:val="right"/>
        <w:rPr>
          <w:rFonts w:ascii="Times New Roman" w:hAnsi="Times New Roman" w:cs="Times New Roman"/>
          <w:sz w:val="24"/>
          <w:szCs w:val="24"/>
        </w:rPr>
      </w:pPr>
    </w:p>
    <w:p w:rsidR="00A5507C" w:rsidRPr="003E5BEB" w:rsidRDefault="00A5507C" w:rsidP="00162C6E">
      <w:pPr>
        <w:spacing w:after="0" w:line="240" w:lineRule="auto"/>
        <w:jc w:val="right"/>
        <w:rPr>
          <w:rFonts w:ascii="Times New Roman" w:hAnsi="Times New Roman" w:cs="Times New Roman"/>
          <w:sz w:val="24"/>
          <w:szCs w:val="24"/>
        </w:rPr>
      </w:pPr>
    </w:p>
    <w:p w:rsidR="0038077D" w:rsidRPr="003E5BEB" w:rsidRDefault="0038077D" w:rsidP="00162C6E">
      <w:pPr>
        <w:spacing w:after="0" w:line="240" w:lineRule="auto"/>
        <w:jc w:val="center"/>
        <w:rPr>
          <w:rFonts w:ascii="Times New Roman" w:hAnsi="Times New Roman" w:cs="Times New Roman"/>
          <w:sz w:val="24"/>
          <w:szCs w:val="24"/>
        </w:rPr>
      </w:pPr>
      <w:r w:rsidRPr="003E5BEB">
        <w:rPr>
          <w:rFonts w:ascii="Times New Roman" w:hAnsi="Times New Roman" w:cs="Times New Roman"/>
          <w:sz w:val="24"/>
          <w:szCs w:val="24"/>
        </w:rPr>
        <w:t>ОФИЦИАЛЬНОЕ ЗАКЛЮЧЕНИЕ</w:t>
      </w:r>
    </w:p>
    <w:p w:rsidR="00A30AF6" w:rsidRPr="00A30AF6" w:rsidRDefault="004D27B4" w:rsidP="00162C6E">
      <w:pPr>
        <w:shd w:val="clear" w:color="auto" w:fill="FFFFFF"/>
        <w:spacing w:after="0" w:line="240" w:lineRule="auto"/>
        <w:jc w:val="center"/>
        <w:rPr>
          <w:rFonts w:ascii="Times New Roman" w:hAnsi="Times New Roman" w:cs="Times New Roman"/>
          <w:sz w:val="24"/>
          <w:szCs w:val="24"/>
        </w:rPr>
      </w:pPr>
      <w:r w:rsidRPr="003E5BEB">
        <w:rPr>
          <w:rFonts w:ascii="Times New Roman" w:hAnsi="Times New Roman" w:cs="Times New Roman"/>
          <w:sz w:val="24"/>
          <w:szCs w:val="24"/>
        </w:rPr>
        <w:t xml:space="preserve">на </w:t>
      </w:r>
      <w:r w:rsidR="006B045F" w:rsidRPr="003E5BEB">
        <w:rPr>
          <w:rFonts w:ascii="Times New Roman" w:hAnsi="Times New Roman" w:cs="Times New Roman"/>
          <w:sz w:val="24"/>
          <w:szCs w:val="24"/>
        </w:rPr>
        <w:t xml:space="preserve">проект </w:t>
      </w:r>
      <w:r w:rsidR="00A30AF6" w:rsidRPr="00A30AF6">
        <w:rPr>
          <w:rFonts w:ascii="Times New Roman" w:hAnsi="Times New Roman" w:cs="Times New Roman"/>
          <w:sz w:val="24"/>
          <w:szCs w:val="24"/>
        </w:rPr>
        <w:t>Закона Приднестровской Молдавской Республики</w:t>
      </w:r>
    </w:p>
    <w:p w:rsidR="00A30AF6" w:rsidRPr="00A30AF6" w:rsidRDefault="00A30AF6" w:rsidP="00162C6E">
      <w:pPr>
        <w:shd w:val="clear" w:color="auto" w:fill="FFFFFF"/>
        <w:spacing w:after="0" w:line="240" w:lineRule="auto"/>
        <w:jc w:val="center"/>
        <w:rPr>
          <w:rFonts w:ascii="Times New Roman" w:hAnsi="Times New Roman" w:cs="Times New Roman"/>
          <w:sz w:val="24"/>
          <w:szCs w:val="24"/>
        </w:rPr>
      </w:pPr>
      <w:r w:rsidRPr="00A30AF6">
        <w:rPr>
          <w:rFonts w:ascii="Times New Roman" w:hAnsi="Times New Roman" w:cs="Times New Roman"/>
          <w:sz w:val="24"/>
          <w:szCs w:val="24"/>
        </w:rPr>
        <w:t xml:space="preserve"> «О внесении дополнения в Арбитражный процессуальный кодекс </w:t>
      </w:r>
    </w:p>
    <w:p w:rsidR="00A30AF6" w:rsidRDefault="00A30AF6" w:rsidP="00162C6E">
      <w:pPr>
        <w:shd w:val="clear" w:color="auto" w:fill="FFFFFF"/>
        <w:spacing w:after="0" w:line="240" w:lineRule="auto"/>
        <w:jc w:val="center"/>
        <w:rPr>
          <w:rFonts w:ascii="Times New Roman" w:hAnsi="Times New Roman" w:cs="Times New Roman"/>
          <w:sz w:val="24"/>
          <w:szCs w:val="24"/>
        </w:rPr>
      </w:pPr>
      <w:r w:rsidRPr="00A30AF6">
        <w:rPr>
          <w:rFonts w:ascii="Times New Roman" w:hAnsi="Times New Roman" w:cs="Times New Roman"/>
          <w:sz w:val="24"/>
          <w:szCs w:val="24"/>
        </w:rPr>
        <w:t>Приднестровской Молдавской Республики»</w:t>
      </w:r>
      <w:r w:rsidR="006B045F">
        <w:rPr>
          <w:rFonts w:ascii="Times New Roman" w:hAnsi="Times New Roman" w:cs="Times New Roman"/>
          <w:sz w:val="24"/>
          <w:szCs w:val="24"/>
        </w:rPr>
        <w:t xml:space="preserve"> </w:t>
      </w:r>
    </w:p>
    <w:p w:rsidR="00323321" w:rsidRPr="003E5BEB" w:rsidRDefault="006B045F" w:rsidP="00162C6E">
      <w:pPr>
        <w:shd w:val="clear" w:color="auto" w:fill="FFFFFF"/>
        <w:spacing w:after="0" w:line="240" w:lineRule="auto"/>
        <w:jc w:val="center"/>
        <w:rPr>
          <w:rFonts w:ascii="Times New Roman" w:hAnsi="Times New Roman" w:cs="Times New Roman"/>
          <w:sz w:val="24"/>
          <w:szCs w:val="24"/>
        </w:rPr>
      </w:pPr>
      <w:r w:rsidRPr="003E5BEB">
        <w:rPr>
          <w:rFonts w:ascii="Times New Roman" w:hAnsi="Times New Roman" w:cs="Times New Roman"/>
          <w:sz w:val="24"/>
          <w:szCs w:val="24"/>
        </w:rPr>
        <w:t>(папка №</w:t>
      </w:r>
      <w:r w:rsidR="001C56FC">
        <w:rPr>
          <w:rFonts w:ascii="Times New Roman" w:hAnsi="Times New Roman" w:cs="Times New Roman"/>
          <w:sz w:val="24"/>
          <w:szCs w:val="24"/>
        </w:rPr>
        <w:t xml:space="preserve"> </w:t>
      </w:r>
      <w:r w:rsidRPr="003E5BEB">
        <w:rPr>
          <w:rFonts w:ascii="Times New Roman" w:hAnsi="Times New Roman" w:cs="Times New Roman"/>
          <w:sz w:val="24"/>
          <w:szCs w:val="24"/>
        </w:rPr>
        <w:t>139</w:t>
      </w:r>
      <w:r>
        <w:rPr>
          <w:rFonts w:ascii="Times New Roman" w:hAnsi="Times New Roman" w:cs="Times New Roman"/>
          <w:sz w:val="24"/>
          <w:szCs w:val="24"/>
        </w:rPr>
        <w:t>5/1</w:t>
      </w:r>
      <w:r w:rsidRPr="003E5BEB">
        <w:rPr>
          <w:rFonts w:ascii="Times New Roman" w:hAnsi="Times New Roman" w:cs="Times New Roman"/>
          <w:sz w:val="24"/>
          <w:szCs w:val="24"/>
        </w:rPr>
        <w:t>-VII)</w:t>
      </w:r>
    </w:p>
    <w:p w:rsidR="00347CEC" w:rsidRPr="003E5BEB" w:rsidRDefault="00347CEC" w:rsidP="00162C6E">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6B045F" w:rsidRDefault="004D27B4" w:rsidP="00162C6E">
      <w:pPr>
        <w:shd w:val="clear" w:color="auto" w:fill="FFFFFF"/>
        <w:spacing w:after="0" w:line="240" w:lineRule="auto"/>
        <w:ind w:firstLine="851"/>
        <w:jc w:val="both"/>
        <w:rPr>
          <w:rFonts w:ascii="Times New Roman" w:hAnsi="Times New Roman" w:cs="Times New Roman"/>
          <w:color w:val="000000" w:themeColor="text1"/>
          <w:sz w:val="24"/>
          <w:szCs w:val="24"/>
        </w:rPr>
      </w:pPr>
      <w:r w:rsidRPr="003E5BEB">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006B045F" w:rsidRPr="00A30AF6">
        <w:rPr>
          <w:rFonts w:ascii="Times New Roman" w:hAnsi="Times New Roman" w:cs="Times New Roman"/>
          <w:color w:val="000000" w:themeColor="text1"/>
          <w:sz w:val="24"/>
          <w:szCs w:val="24"/>
        </w:rPr>
        <w:t xml:space="preserve">проект </w:t>
      </w:r>
      <w:r w:rsidR="00A30AF6" w:rsidRPr="00A30AF6">
        <w:rPr>
          <w:rFonts w:ascii="Times New Roman" w:hAnsi="Times New Roman" w:cs="Times New Roman"/>
          <w:color w:val="000000" w:themeColor="text1"/>
          <w:sz w:val="24"/>
          <w:szCs w:val="24"/>
        </w:rPr>
        <w:t xml:space="preserve">Закона Приднестровской Молдавской Республики «О внесении дополнения в Арбитражный процессуальный кодекс Приднестровской Молдавской Республики» </w:t>
      </w:r>
      <w:r w:rsidR="006B045F" w:rsidRPr="00A30AF6">
        <w:rPr>
          <w:rFonts w:ascii="Times New Roman" w:hAnsi="Times New Roman" w:cs="Times New Roman"/>
          <w:color w:val="000000" w:themeColor="text1"/>
          <w:sz w:val="24"/>
          <w:szCs w:val="24"/>
        </w:rPr>
        <w:t>(папка №</w:t>
      </w:r>
      <w:r w:rsidR="001C56FC">
        <w:rPr>
          <w:rFonts w:ascii="Times New Roman" w:hAnsi="Times New Roman" w:cs="Times New Roman"/>
          <w:color w:val="000000" w:themeColor="text1"/>
          <w:sz w:val="24"/>
          <w:szCs w:val="24"/>
        </w:rPr>
        <w:t xml:space="preserve"> </w:t>
      </w:r>
      <w:r w:rsidR="006B045F" w:rsidRPr="00A30AF6">
        <w:rPr>
          <w:rFonts w:ascii="Times New Roman" w:hAnsi="Times New Roman" w:cs="Times New Roman"/>
          <w:color w:val="000000" w:themeColor="text1"/>
          <w:sz w:val="24"/>
          <w:szCs w:val="24"/>
        </w:rPr>
        <w:t>1395/1-VII)</w:t>
      </w:r>
      <w:r w:rsidRPr="003E5BEB">
        <w:rPr>
          <w:rFonts w:ascii="Times New Roman" w:hAnsi="Times New Roman" w:cs="Times New Roman"/>
          <w:color w:val="000000" w:themeColor="text1"/>
          <w:sz w:val="24"/>
          <w:szCs w:val="24"/>
        </w:rPr>
        <w:t xml:space="preserve">, считает возможным его принятие </w:t>
      </w:r>
      <w:r w:rsidR="006B045F">
        <w:rPr>
          <w:rFonts w:ascii="Times New Roman" w:hAnsi="Times New Roman" w:cs="Times New Roman"/>
          <w:color w:val="000000" w:themeColor="text1"/>
          <w:sz w:val="24"/>
          <w:szCs w:val="24"/>
        </w:rPr>
        <w:t xml:space="preserve"> </w:t>
      </w:r>
      <w:r w:rsidRPr="003E5BEB">
        <w:rPr>
          <w:rFonts w:ascii="Times New Roman" w:hAnsi="Times New Roman" w:cs="Times New Roman"/>
          <w:color w:val="000000" w:themeColor="text1"/>
          <w:sz w:val="24"/>
          <w:szCs w:val="24"/>
        </w:rPr>
        <w:t>в предложенной редакции</w:t>
      </w:r>
      <w:r w:rsidR="006B045F" w:rsidRPr="006B045F">
        <w:rPr>
          <w:rFonts w:ascii="Times New Roman" w:hAnsi="Times New Roman" w:cs="Times New Roman"/>
          <w:color w:val="000000" w:themeColor="text1"/>
          <w:sz w:val="24"/>
          <w:szCs w:val="24"/>
        </w:rPr>
        <w:t xml:space="preserve"> </w:t>
      </w:r>
      <w:r w:rsidR="006B045F">
        <w:rPr>
          <w:rFonts w:ascii="Times New Roman" w:hAnsi="Times New Roman" w:cs="Times New Roman"/>
          <w:color w:val="000000" w:themeColor="text1"/>
          <w:sz w:val="24"/>
          <w:szCs w:val="24"/>
        </w:rPr>
        <w:t>с учетом следующих замечаний:</w:t>
      </w:r>
    </w:p>
    <w:p w:rsidR="004D27B4" w:rsidRPr="003E5BEB" w:rsidRDefault="004D27B4" w:rsidP="00162C6E">
      <w:pPr>
        <w:shd w:val="clear" w:color="auto" w:fill="FFFFFF"/>
        <w:spacing w:after="0" w:line="240" w:lineRule="auto"/>
        <w:ind w:firstLine="851"/>
        <w:jc w:val="both"/>
        <w:rPr>
          <w:rFonts w:ascii="Times New Roman" w:hAnsi="Times New Roman" w:cs="Times New Roman"/>
          <w:sz w:val="24"/>
          <w:szCs w:val="24"/>
        </w:rPr>
      </w:pPr>
      <w:r w:rsidRPr="003E5BEB">
        <w:rPr>
          <w:rFonts w:ascii="Times New Roman" w:hAnsi="Times New Roman" w:cs="Times New Roman"/>
          <w:color w:val="000000" w:themeColor="text1"/>
          <w:sz w:val="24"/>
          <w:szCs w:val="24"/>
        </w:rPr>
        <w:t xml:space="preserve"> </w:t>
      </w:r>
    </w:p>
    <w:p w:rsidR="007B2F67" w:rsidRPr="00694F68" w:rsidRDefault="007B2F67" w:rsidP="00162C6E">
      <w:pPr>
        <w:pStyle w:val="12"/>
        <w:shd w:val="clear" w:color="auto" w:fill="auto"/>
        <w:spacing w:line="240" w:lineRule="auto"/>
        <w:ind w:firstLine="709"/>
        <w:jc w:val="both"/>
        <w:rPr>
          <w:rFonts w:ascii="Times New Roman" w:hAnsi="Times New Roman" w:cs="Times New Roman"/>
          <w:sz w:val="24"/>
          <w:szCs w:val="24"/>
          <w:shd w:val="clear" w:color="auto" w:fill="FFFFFF"/>
        </w:rPr>
      </w:pPr>
      <w:r w:rsidRPr="00694F68">
        <w:rPr>
          <w:rFonts w:ascii="Times New Roman" w:hAnsi="Times New Roman" w:cs="Times New Roman"/>
          <w:bCs/>
          <w:sz w:val="24"/>
          <w:szCs w:val="24"/>
        </w:rPr>
        <w:t xml:space="preserve">Законопроектом предлагается статью 102-1 </w:t>
      </w:r>
      <w:r w:rsidRPr="00694F68">
        <w:rPr>
          <w:rFonts w:ascii="Times New Roman" w:hAnsi="Times New Roman" w:cs="Times New Roman"/>
          <w:sz w:val="24"/>
          <w:szCs w:val="24"/>
        </w:rPr>
        <w:t>АПК</w:t>
      </w:r>
      <w:r w:rsidRPr="00694F68">
        <w:rPr>
          <w:rFonts w:ascii="Times New Roman" w:hAnsi="Times New Roman" w:cs="Times New Roman"/>
          <w:bCs/>
          <w:sz w:val="24"/>
          <w:szCs w:val="24"/>
        </w:rPr>
        <w:t xml:space="preserve"> ПМР дополнить пунктом 3-1, предусматривающим возможность </w:t>
      </w:r>
      <w:r w:rsidRPr="00694F68">
        <w:rPr>
          <w:rFonts w:ascii="Times New Roman" w:hAnsi="Times New Roman" w:cs="Times New Roman"/>
          <w:sz w:val="24"/>
          <w:szCs w:val="24"/>
          <w:shd w:val="clear" w:color="auto" w:fill="FFFFFF"/>
        </w:rPr>
        <w:t xml:space="preserve">направления судебных извещений </w:t>
      </w:r>
      <w:r w:rsidRPr="00694F68">
        <w:rPr>
          <w:rFonts w:ascii="Times New Roman" w:hAnsi="Times New Roman" w:cs="Times New Roman"/>
          <w:sz w:val="24"/>
          <w:szCs w:val="24"/>
        </w:rPr>
        <w:t>органам государственной власти и управления, государственным органам и организациям, а также их территориальным и структурным подразделениям, которые являются лицами, участвующими в деле,</w:t>
      </w:r>
      <w:r w:rsidRPr="00694F68">
        <w:rPr>
          <w:rFonts w:ascii="Times New Roman" w:hAnsi="Times New Roman" w:cs="Times New Roman"/>
          <w:sz w:val="24"/>
          <w:szCs w:val="24"/>
          <w:shd w:val="clear" w:color="auto" w:fill="FFFFFF"/>
        </w:rPr>
        <w:t xml:space="preserve"> через Государственную информационную систему «Межведомственный электронный документооборот». Внесение предлагаемого дополнения, по мнению авторов проекта закона, позволит реализовать постепенный переход к электронному судопроизводству при условии сохранения традиционного (бумажного) документооборота, а также сократить расходы Арбитражного суда ПМР на знаки почтовой оплаты и на отправку корреспонденции посредством почтовой связи.</w:t>
      </w:r>
    </w:p>
    <w:p w:rsidR="007B2F67" w:rsidRPr="00694F68" w:rsidRDefault="007B2F67" w:rsidP="00162C6E">
      <w:pPr>
        <w:pStyle w:val="a6"/>
        <w:spacing w:after="0" w:line="240" w:lineRule="auto"/>
        <w:ind w:left="0" w:firstLine="851"/>
        <w:jc w:val="both"/>
        <w:rPr>
          <w:rFonts w:ascii="Times New Roman" w:hAnsi="Times New Roman" w:cs="Times New Roman"/>
          <w:sz w:val="24"/>
          <w:szCs w:val="24"/>
          <w:shd w:val="clear" w:color="auto" w:fill="FFFFFF"/>
        </w:rPr>
      </w:pPr>
      <w:r w:rsidRPr="00694F68">
        <w:rPr>
          <w:rFonts w:ascii="Times New Roman" w:hAnsi="Times New Roman" w:cs="Times New Roman"/>
          <w:sz w:val="24"/>
          <w:szCs w:val="24"/>
        </w:rPr>
        <w:t xml:space="preserve">Учитывая, что к </w:t>
      </w:r>
      <w:r w:rsidRPr="00694F68">
        <w:rPr>
          <w:rFonts w:ascii="Times New Roman" w:hAnsi="Times New Roman" w:cs="Times New Roman"/>
          <w:sz w:val="24"/>
          <w:szCs w:val="24"/>
          <w:shd w:val="clear" w:color="auto" w:fill="FFFFFF"/>
        </w:rPr>
        <w:t>Государственной информационной системе «Межведомственный электронный документооборот» подключены и  органы местной власти, которые также могут выступать сторонами по гражданскому делу, рассматриваемые Арбитражным судом</w:t>
      </w:r>
      <w:r>
        <w:rPr>
          <w:rFonts w:ascii="Times New Roman" w:hAnsi="Times New Roman" w:cs="Times New Roman"/>
          <w:sz w:val="24"/>
          <w:szCs w:val="24"/>
          <w:shd w:val="clear" w:color="auto" w:fill="FFFFFF"/>
        </w:rPr>
        <w:t xml:space="preserve"> ПМР</w:t>
      </w:r>
      <w:r w:rsidRPr="00694F68">
        <w:rPr>
          <w:rFonts w:ascii="Times New Roman" w:hAnsi="Times New Roman" w:cs="Times New Roman"/>
          <w:sz w:val="24"/>
          <w:szCs w:val="24"/>
          <w:shd w:val="clear" w:color="auto" w:fill="FFFFFF"/>
        </w:rPr>
        <w:t xml:space="preserve">, предлагаем также </w:t>
      </w:r>
      <w:proofErr w:type="gramStart"/>
      <w:r w:rsidRPr="00694F68">
        <w:rPr>
          <w:rFonts w:ascii="Times New Roman" w:hAnsi="Times New Roman" w:cs="Times New Roman"/>
          <w:sz w:val="24"/>
          <w:szCs w:val="24"/>
          <w:shd w:val="clear" w:color="auto" w:fill="FFFFFF"/>
        </w:rPr>
        <w:t>указать это также указать</w:t>
      </w:r>
      <w:proofErr w:type="gramEnd"/>
      <w:r w:rsidRPr="00694F68">
        <w:rPr>
          <w:rFonts w:ascii="Times New Roman" w:hAnsi="Times New Roman" w:cs="Times New Roman"/>
          <w:sz w:val="24"/>
          <w:szCs w:val="24"/>
          <w:shd w:val="clear" w:color="auto" w:fill="FFFFFF"/>
        </w:rPr>
        <w:t xml:space="preserve"> в проекте закона. </w:t>
      </w:r>
    </w:p>
    <w:p w:rsidR="007B2F67" w:rsidRPr="00694F68" w:rsidRDefault="007B2F67" w:rsidP="00162C6E">
      <w:pPr>
        <w:pStyle w:val="a6"/>
        <w:spacing w:after="0" w:line="240" w:lineRule="auto"/>
        <w:ind w:left="0" w:firstLine="851"/>
        <w:jc w:val="both"/>
        <w:rPr>
          <w:rFonts w:ascii="Times New Roman" w:hAnsi="Times New Roman" w:cs="Times New Roman"/>
          <w:sz w:val="24"/>
          <w:szCs w:val="24"/>
          <w:shd w:val="clear" w:color="auto" w:fill="FFFFFF"/>
        </w:rPr>
      </w:pPr>
    </w:p>
    <w:p w:rsidR="007B2F67" w:rsidRPr="00694F68" w:rsidRDefault="007B2F67" w:rsidP="00162C6E">
      <w:pPr>
        <w:pStyle w:val="a6"/>
        <w:spacing w:after="0" w:line="240" w:lineRule="auto"/>
        <w:ind w:left="0" w:firstLine="851"/>
        <w:jc w:val="both"/>
        <w:rPr>
          <w:rFonts w:ascii="Times New Roman" w:hAnsi="Times New Roman" w:cs="Times New Roman"/>
          <w:sz w:val="24"/>
          <w:szCs w:val="24"/>
        </w:rPr>
      </w:pPr>
      <w:r w:rsidRPr="00694F68">
        <w:rPr>
          <w:rFonts w:ascii="Times New Roman" w:hAnsi="Times New Roman" w:cs="Times New Roman"/>
          <w:sz w:val="24"/>
          <w:szCs w:val="24"/>
          <w:shd w:val="clear" w:color="auto" w:fill="FFFFFF"/>
        </w:rPr>
        <w:t xml:space="preserve">В </w:t>
      </w:r>
      <w:proofErr w:type="gramStart"/>
      <w:r w:rsidRPr="00694F68">
        <w:rPr>
          <w:rFonts w:ascii="Times New Roman" w:hAnsi="Times New Roman" w:cs="Times New Roman"/>
          <w:sz w:val="24"/>
          <w:szCs w:val="24"/>
          <w:shd w:val="clear" w:color="auto" w:fill="FFFFFF"/>
        </w:rPr>
        <w:t>связи</w:t>
      </w:r>
      <w:proofErr w:type="gramEnd"/>
      <w:r w:rsidRPr="00694F68">
        <w:rPr>
          <w:rFonts w:ascii="Times New Roman" w:hAnsi="Times New Roman" w:cs="Times New Roman"/>
          <w:sz w:val="24"/>
          <w:szCs w:val="24"/>
          <w:shd w:val="clear" w:color="auto" w:fill="FFFFFF"/>
        </w:rPr>
        <w:t xml:space="preserve"> с чем </w:t>
      </w:r>
      <w:r>
        <w:rPr>
          <w:rFonts w:ascii="Times New Roman" w:hAnsi="Times New Roman" w:cs="Times New Roman"/>
          <w:sz w:val="24"/>
          <w:szCs w:val="24"/>
          <w:shd w:val="clear" w:color="auto" w:fill="FFFFFF"/>
        </w:rPr>
        <w:t>предлагаем</w:t>
      </w:r>
      <w:r w:rsidRPr="00694F68">
        <w:rPr>
          <w:rFonts w:ascii="Times New Roman" w:hAnsi="Times New Roman" w:cs="Times New Roman"/>
          <w:sz w:val="24"/>
          <w:szCs w:val="24"/>
          <w:shd w:val="clear" w:color="auto" w:fill="FFFFFF"/>
        </w:rPr>
        <w:t>:</w:t>
      </w:r>
    </w:p>
    <w:p w:rsidR="007B2F67" w:rsidRPr="00694F68" w:rsidRDefault="007B2F67" w:rsidP="00162C6E">
      <w:pPr>
        <w:pStyle w:val="a6"/>
        <w:spacing w:after="0" w:line="240" w:lineRule="auto"/>
        <w:ind w:left="0" w:firstLine="851"/>
        <w:jc w:val="both"/>
        <w:rPr>
          <w:rFonts w:ascii="Times New Roman" w:hAnsi="Times New Roman" w:cs="Times New Roman"/>
          <w:sz w:val="24"/>
          <w:szCs w:val="24"/>
        </w:rPr>
      </w:pPr>
    </w:p>
    <w:p w:rsidR="007B2F67" w:rsidRPr="00694F68" w:rsidRDefault="007B2F67" w:rsidP="00162C6E">
      <w:pPr>
        <w:pStyle w:val="a6"/>
        <w:spacing w:after="0" w:line="240" w:lineRule="auto"/>
        <w:ind w:left="0" w:firstLine="851"/>
        <w:jc w:val="both"/>
        <w:rPr>
          <w:rFonts w:ascii="Times New Roman" w:hAnsi="Times New Roman" w:cs="Times New Roman"/>
          <w:sz w:val="24"/>
          <w:szCs w:val="24"/>
        </w:rPr>
      </w:pPr>
      <w:r w:rsidRPr="00694F68">
        <w:rPr>
          <w:rFonts w:ascii="Times New Roman" w:hAnsi="Times New Roman" w:cs="Times New Roman"/>
          <w:sz w:val="24"/>
          <w:szCs w:val="24"/>
        </w:rPr>
        <w:t xml:space="preserve">Часть первую статьи 1 проекта закона изложить в новой редакции </w:t>
      </w:r>
    </w:p>
    <w:p w:rsidR="007B2F67" w:rsidRPr="00694F68" w:rsidRDefault="007B2F67" w:rsidP="00162C6E">
      <w:pPr>
        <w:pStyle w:val="a6"/>
        <w:tabs>
          <w:tab w:val="left" w:pos="993"/>
        </w:tabs>
        <w:spacing w:after="0" w:line="240" w:lineRule="auto"/>
        <w:ind w:left="20" w:right="20" w:firstLine="700"/>
        <w:jc w:val="both"/>
        <w:rPr>
          <w:rFonts w:ascii="Times New Roman" w:hAnsi="Times New Roman" w:cs="Times New Roman"/>
          <w:sz w:val="24"/>
          <w:szCs w:val="24"/>
        </w:rPr>
      </w:pPr>
      <w:r w:rsidRPr="00694F68">
        <w:rPr>
          <w:rFonts w:ascii="Times New Roman" w:hAnsi="Times New Roman" w:cs="Times New Roman"/>
          <w:sz w:val="24"/>
          <w:szCs w:val="24"/>
        </w:rPr>
        <w:t xml:space="preserve">«Статью 102-1 дополнить пунктом 3-1 следующего содержания: </w:t>
      </w:r>
    </w:p>
    <w:p w:rsidR="007B2F67" w:rsidRPr="00694F68" w:rsidRDefault="007B2F67" w:rsidP="00162C6E">
      <w:pPr>
        <w:spacing w:after="0" w:line="240" w:lineRule="auto"/>
        <w:ind w:left="20" w:right="20" w:firstLine="700"/>
        <w:jc w:val="both"/>
        <w:rPr>
          <w:rFonts w:ascii="Times New Roman" w:hAnsi="Times New Roman" w:cs="Times New Roman"/>
          <w:sz w:val="24"/>
          <w:szCs w:val="24"/>
        </w:rPr>
      </w:pPr>
      <w:r w:rsidRPr="00694F68">
        <w:rPr>
          <w:rFonts w:ascii="Times New Roman" w:hAnsi="Times New Roman" w:cs="Times New Roman"/>
          <w:sz w:val="24"/>
          <w:szCs w:val="24"/>
        </w:rPr>
        <w:t xml:space="preserve">«Судебное извещение может быть направлено органам государственной власти и управления, государственным органам и организациям, а также их подразделениям, являющимся лицами, участвующими в деле, а также </w:t>
      </w:r>
      <w:r w:rsidRPr="00694F68">
        <w:rPr>
          <w:rFonts w:ascii="Times New Roman" w:hAnsi="Times New Roman" w:cs="Times New Roman"/>
          <w:b/>
          <w:sz w:val="24"/>
          <w:szCs w:val="24"/>
        </w:rPr>
        <w:t>органам местного самоуправления</w:t>
      </w:r>
      <w:r w:rsidRPr="00694F68">
        <w:rPr>
          <w:rFonts w:ascii="Times New Roman" w:hAnsi="Times New Roman" w:cs="Times New Roman"/>
          <w:sz w:val="24"/>
          <w:szCs w:val="24"/>
        </w:rPr>
        <w:t>, посредством использования государственной информационной системы межведомственного электронного документооборота</w:t>
      </w:r>
      <w:proofErr w:type="gramStart"/>
      <w:r w:rsidRPr="00694F68">
        <w:rPr>
          <w:rFonts w:ascii="Times New Roman" w:hAnsi="Times New Roman" w:cs="Times New Roman"/>
          <w:sz w:val="24"/>
          <w:szCs w:val="24"/>
        </w:rPr>
        <w:t>.»</w:t>
      </w:r>
      <w:proofErr w:type="gramEnd"/>
      <w:r w:rsidRPr="00694F68">
        <w:rPr>
          <w:rFonts w:ascii="Times New Roman" w:hAnsi="Times New Roman" w:cs="Times New Roman"/>
          <w:sz w:val="24"/>
          <w:szCs w:val="24"/>
        </w:rPr>
        <w:t>.»</w:t>
      </w:r>
    </w:p>
    <w:p w:rsidR="007B2F67" w:rsidRPr="00694F68" w:rsidRDefault="007B2F67" w:rsidP="00162C6E">
      <w:pPr>
        <w:pStyle w:val="a6"/>
        <w:spacing w:after="0" w:line="240" w:lineRule="auto"/>
        <w:ind w:left="0" w:firstLine="851"/>
        <w:jc w:val="both"/>
        <w:rPr>
          <w:rFonts w:ascii="Times New Roman" w:hAnsi="Times New Roman" w:cs="Times New Roman"/>
          <w:sz w:val="24"/>
          <w:szCs w:val="24"/>
        </w:rPr>
      </w:pPr>
    </w:p>
    <w:p w:rsidR="004D27B4" w:rsidRPr="003E5BEB" w:rsidRDefault="004D27B4" w:rsidP="00162C6E">
      <w:pPr>
        <w:spacing w:after="0" w:line="240" w:lineRule="auto"/>
        <w:rPr>
          <w:rFonts w:ascii="Times New Roman" w:hAnsi="Times New Roman" w:cs="Times New Roman"/>
          <w:sz w:val="24"/>
          <w:szCs w:val="24"/>
        </w:rPr>
      </w:pPr>
    </w:p>
    <w:p w:rsidR="004D27B4" w:rsidRPr="003E5BEB" w:rsidRDefault="004D27B4"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B40363" w:rsidRDefault="00B40363"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B40363" w:rsidRDefault="00B40363"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B40363" w:rsidRDefault="00B40363"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B40363" w:rsidRDefault="00B40363"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7B2F67" w:rsidRDefault="007B2F67"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7B2F67" w:rsidRDefault="007B2F67"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7B2F67" w:rsidRDefault="007B2F67" w:rsidP="00162C6E">
      <w:pPr>
        <w:tabs>
          <w:tab w:val="left" w:pos="3119"/>
          <w:tab w:val="left" w:pos="3261"/>
          <w:tab w:val="left" w:pos="3686"/>
          <w:tab w:val="left" w:pos="496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Сравнительная таблица </w:t>
      </w:r>
    </w:p>
    <w:p w:rsidR="007B2F67" w:rsidRDefault="007B2F67" w:rsidP="00162C6E">
      <w:pPr>
        <w:tabs>
          <w:tab w:val="left" w:pos="3119"/>
          <w:tab w:val="left" w:pos="3261"/>
          <w:tab w:val="left" w:pos="3686"/>
          <w:tab w:val="left" w:pos="4962"/>
        </w:tabs>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4785"/>
        <w:gridCol w:w="4785"/>
      </w:tblGrid>
      <w:tr w:rsidR="007B2F67" w:rsidTr="007B2F67">
        <w:tc>
          <w:tcPr>
            <w:tcW w:w="4785" w:type="dxa"/>
          </w:tcPr>
          <w:p w:rsidR="007B2F67" w:rsidRDefault="007B2F67" w:rsidP="00162C6E">
            <w:pPr>
              <w:tabs>
                <w:tab w:val="left" w:pos="3119"/>
                <w:tab w:val="left" w:pos="3261"/>
                <w:tab w:val="left" w:pos="3686"/>
                <w:tab w:val="left" w:pos="4962"/>
              </w:tabs>
              <w:rPr>
                <w:rFonts w:ascii="Times New Roman" w:hAnsi="Times New Roman" w:cs="Times New Roman"/>
                <w:sz w:val="24"/>
                <w:szCs w:val="24"/>
              </w:rPr>
            </w:pPr>
            <w:r>
              <w:rPr>
                <w:rFonts w:ascii="Times New Roman" w:hAnsi="Times New Roman" w:cs="Times New Roman"/>
                <w:sz w:val="24"/>
                <w:szCs w:val="24"/>
              </w:rPr>
              <w:t xml:space="preserve">Редакция проекта закона,   предлагаемая автором </w:t>
            </w:r>
          </w:p>
        </w:tc>
        <w:tc>
          <w:tcPr>
            <w:tcW w:w="4785" w:type="dxa"/>
          </w:tcPr>
          <w:p w:rsidR="007B2F67" w:rsidRDefault="007B2F67" w:rsidP="00162C6E">
            <w:pPr>
              <w:tabs>
                <w:tab w:val="left" w:pos="3119"/>
                <w:tab w:val="left" w:pos="3261"/>
                <w:tab w:val="left" w:pos="3686"/>
                <w:tab w:val="left" w:pos="4962"/>
              </w:tabs>
              <w:rPr>
                <w:rFonts w:ascii="Times New Roman" w:hAnsi="Times New Roman" w:cs="Times New Roman"/>
                <w:sz w:val="24"/>
                <w:szCs w:val="24"/>
              </w:rPr>
            </w:pPr>
            <w:r>
              <w:rPr>
                <w:rFonts w:ascii="Times New Roman" w:hAnsi="Times New Roman" w:cs="Times New Roman"/>
                <w:sz w:val="24"/>
                <w:szCs w:val="24"/>
              </w:rPr>
              <w:t xml:space="preserve">Редакция проекта закона,   предлагаемая Тираспольским городским Советом </w:t>
            </w:r>
          </w:p>
        </w:tc>
      </w:tr>
      <w:tr w:rsidR="007B2F67" w:rsidTr="007B2F67">
        <w:tc>
          <w:tcPr>
            <w:tcW w:w="4785" w:type="dxa"/>
          </w:tcPr>
          <w:p w:rsidR="007B2F67" w:rsidRPr="007B2F67" w:rsidRDefault="007B2F67" w:rsidP="00162C6E">
            <w:pPr>
              <w:jc w:val="both"/>
              <w:outlineLvl w:val="0"/>
              <w:rPr>
                <w:rFonts w:ascii="Times New Roman" w:hAnsi="Times New Roman" w:cs="Times New Roman"/>
                <w:sz w:val="24"/>
                <w:szCs w:val="24"/>
              </w:rPr>
            </w:pPr>
            <w:r w:rsidRPr="007B2F67">
              <w:rPr>
                <w:rFonts w:ascii="Times New Roman" w:hAnsi="Times New Roman" w:cs="Times New Roman"/>
                <w:b/>
                <w:sz w:val="24"/>
                <w:szCs w:val="24"/>
              </w:rPr>
              <w:t>Статья 102-1.</w:t>
            </w:r>
            <w:r w:rsidRPr="007B2F67">
              <w:rPr>
                <w:rFonts w:ascii="Times New Roman" w:hAnsi="Times New Roman" w:cs="Times New Roman"/>
                <w:sz w:val="24"/>
                <w:szCs w:val="24"/>
              </w:rPr>
              <w:t xml:space="preserve"> Судебные извещения</w:t>
            </w:r>
          </w:p>
          <w:p w:rsidR="007B2F67" w:rsidRPr="007B2F67" w:rsidRDefault="007B2F67" w:rsidP="00162C6E">
            <w:pPr>
              <w:ind w:firstLine="425"/>
              <w:jc w:val="both"/>
              <w:rPr>
                <w:rFonts w:ascii="Times New Roman" w:hAnsi="Times New Roman" w:cs="Times New Roman"/>
                <w:sz w:val="24"/>
                <w:szCs w:val="24"/>
              </w:rPr>
            </w:pPr>
            <w:bookmarkStart w:id="1" w:name="_Hlk170898795"/>
            <w:r w:rsidRPr="007B2F67">
              <w:rPr>
                <w:rFonts w:ascii="Times New Roman" w:hAnsi="Times New Roman" w:cs="Times New Roman"/>
                <w:sz w:val="24"/>
                <w:szCs w:val="24"/>
              </w:rPr>
              <w:t>…</w:t>
            </w:r>
          </w:p>
          <w:p w:rsidR="007B2F67" w:rsidRPr="007B2F67" w:rsidRDefault="007B2F67" w:rsidP="00162C6E">
            <w:pPr>
              <w:ind w:firstLine="425"/>
              <w:jc w:val="both"/>
              <w:rPr>
                <w:rFonts w:ascii="Times New Roman" w:hAnsi="Times New Roman" w:cs="Times New Roman"/>
                <w:bCs/>
                <w:sz w:val="24"/>
                <w:szCs w:val="24"/>
              </w:rPr>
            </w:pPr>
            <w:r w:rsidRPr="007B2F67">
              <w:rPr>
                <w:rFonts w:ascii="Times New Roman" w:hAnsi="Times New Roman" w:cs="Times New Roman"/>
                <w:bCs/>
                <w:sz w:val="24"/>
                <w:szCs w:val="24"/>
              </w:rPr>
              <w:t>3-1. Судебное извещение может быть направлено органам государственной власти и управления, государственным органам и организациям, а также их подразделениям, являющимся лицами, участвующими в деле, посредством использования государственной информационной системы межведомственного электронного документооборота.</w:t>
            </w:r>
          </w:p>
          <w:bookmarkEnd w:id="1"/>
          <w:p w:rsidR="007B2F67" w:rsidRPr="007B2F67" w:rsidRDefault="007B2F67" w:rsidP="00162C6E">
            <w:pPr>
              <w:tabs>
                <w:tab w:val="left" w:pos="3119"/>
                <w:tab w:val="left" w:pos="3261"/>
                <w:tab w:val="left" w:pos="3686"/>
                <w:tab w:val="left" w:pos="4962"/>
              </w:tabs>
              <w:rPr>
                <w:rFonts w:ascii="Times New Roman" w:hAnsi="Times New Roman" w:cs="Times New Roman"/>
                <w:sz w:val="24"/>
                <w:szCs w:val="24"/>
              </w:rPr>
            </w:pPr>
          </w:p>
        </w:tc>
        <w:tc>
          <w:tcPr>
            <w:tcW w:w="4785" w:type="dxa"/>
          </w:tcPr>
          <w:p w:rsidR="007B2F67" w:rsidRPr="007B2F67" w:rsidRDefault="007B2F67" w:rsidP="00162C6E">
            <w:pPr>
              <w:jc w:val="both"/>
              <w:outlineLvl w:val="0"/>
              <w:rPr>
                <w:rFonts w:ascii="Times New Roman" w:hAnsi="Times New Roman" w:cs="Times New Roman"/>
                <w:sz w:val="24"/>
                <w:szCs w:val="24"/>
              </w:rPr>
            </w:pPr>
            <w:r w:rsidRPr="007B2F67">
              <w:rPr>
                <w:rFonts w:ascii="Times New Roman" w:hAnsi="Times New Roman" w:cs="Times New Roman"/>
                <w:b/>
                <w:sz w:val="24"/>
                <w:szCs w:val="24"/>
              </w:rPr>
              <w:t>Статья 102-1.</w:t>
            </w:r>
            <w:r w:rsidRPr="007B2F67">
              <w:rPr>
                <w:rFonts w:ascii="Times New Roman" w:hAnsi="Times New Roman" w:cs="Times New Roman"/>
                <w:sz w:val="24"/>
                <w:szCs w:val="24"/>
              </w:rPr>
              <w:t xml:space="preserve"> Судебные извещения</w:t>
            </w:r>
          </w:p>
          <w:p w:rsidR="007B2F67" w:rsidRPr="007B2F67" w:rsidRDefault="007B2F67" w:rsidP="00162C6E">
            <w:pPr>
              <w:ind w:firstLine="425"/>
              <w:jc w:val="both"/>
              <w:rPr>
                <w:rFonts w:ascii="Times New Roman" w:hAnsi="Times New Roman" w:cs="Times New Roman"/>
                <w:sz w:val="24"/>
                <w:szCs w:val="24"/>
              </w:rPr>
            </w:pPr>
            <w:r w:rsidRPr="007B2F67">
              <w:rPr>
                <w:rFonts w:ascii="Times New Roman" w:hAnsi="Times New Roman" w:cs="Times New Roman"/>
                <w:sz w:val="24"/>
                <w:szCs w:val="24"/>
              </w:rPr>
              <w:t>…</w:t>
            </w:r>
          </w:p>
          <w:p w:rsidR="007B2F67" w:rsidRPr="007B2F67" w:rsidRDefault="007B2F67" w:rsidP="00162C6E">
            <w:pPr>
              <w:ind w:left="20" w:right="20" w:firstLine="700"/>
              <w:jc w:val="both"/>
              <w:rPr>
                <w:rFonts w:ascii="Times New Roman" w:hAnsi="Times New Roman" w:cs="Times New Roman"/>
                <w:sz w:val="24"/>
                <w:szCs w:val="24"/>
              </w:rPr>
            </w:pPr>
            <w:r w:rsidRPr="007B2F67">
              <w:rPr>
                <w:rFonts w:ascii="Times New Roman" w:hAnsi="Times New Roman" w:cs="Times New Roman"/>
                <w:sz w:val="24"/>
                <w:szCs w:val="24"/>
              </w:rPr>
              <w:t xml:space="preserve">Судебное извещение может быть направлено органам государственной власти и управления, государственным органам и организациям, а также их подразделениям, являющимся лицами, участвующими в деле, а также </w:t>
            </w:r>
            <w:r w:rsidRPr="007B2F67">
              <w:rPr>
                <w:rFonts w:ascii="Times New Roman" w:hAnsi="Times New Roman" w:cs="Times New Roman"/>
                <w:b/>
                <w:sz w:val="24"/>
                <w:szCs w:val="24"/>
              </w:rPr>
              <w:t>органам местного самоуправления</w:t>
            </w:r>
            <w:r w:rsidRPr="007B2F67">
              <w:rPr>
                <w:rFonts w:ascii="Times New Roman" w:hAnsi="Times New Roman" w:cs="Times New Roman"/>
                <w:sz w:val="24"/>
                <w:szCs w:val="24"/>
              </w:rPr>
              <w:t>, посредством использования государственной информационной системы межведомственного электронного документооборота.</w:t>
            </w:r>
          </w:p>
          <w:p w:rsidR="007B2F67" w:rsidRPr="007B2F67" w:rsidRDefault="007B2F67" w:rsidP="00162C6E">
            <w:pPr>
              <w:tabs>
                <w:tab w:val="left" w:pos="3119"/>
                <w:tab w:val="left" w:pos="3261"/>
                <w:tab w:val="left" w:pos="3686"/>
                <w:tab w:val="left" w:pos="4962"/>
              </w:tabs>
              <w:rPr>
                <w:rFonts w:ascii="Times New Roman" w:hAnsi="Times New Roman" w:cs="Times New Roman"/>
                <w:sz w:val="24"/>
                <w:szCs w:val="24"/>
              </w:rPr>
            </w:pPr>
          </w:p>
        </w:tc>
      </w:tr>
    </w:tbl>
    <w:p w:rsidR="00347CEC" w:rsidRDefault="00347CEC"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162C6E">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162C6E">
      <w:pPr>
        <w:tabs>
          <w:tab w:val="left" w:pos="3119"/>
          <w:tab w:val="left" w:pos="3261"/>
          <w:tab w:val="left" w:pos="3686"/>
          <w:tab w:val="left" w:pos="4962"/>
        </w:tabs>
        <w:spacing w:after="0" w:line="240" w:lineRule="auto"/>
        <w:rPr>
          <w:rFonts w:ascii="Times New Roman" w:hAnsi="Times New Roman" w:cs="Times New Roman"/>
          <w:sz w:val="24"/>
          <w:szCs w:val="24"/>
        </w:rPr>
      </w:pPr>
    </w:p>
    <w:sectPr w:rsidR="00347CEC" w:rsidSect="001C56F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BA" w:rsidRDefault="003109BA" w:rsidP="001C56FC">
      <w:pPr>
        <w:spacing w:after="0" w:line="240" w:lineRule="auto"/>
      </w:pPr>
      <w:r>
        <w:separator/>
      </w:r>
    </w:p>
  </w:endnote>
  <w:endnote w:type="continuationSeparator" w:id="0">
    <w:p w:rsidR="003109BA" w:rsidRDefault="003109BA" w:rsidP="001C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BA" w:rsidRDefault="003109BA" w:rsidP="001C56FC">
      <w:pPr>
        <w:spacing w:after="0" w:line="240" w:lineRule="auto"/>
      </w:pPr>
      <w:r>
        <w:separator/>
      </w:r>
    </w:p>
  </w:footnote>
  <w:footnote w:type="continuationSeparator" w:id="0">
    <w:p w:rsidR="003109BA" w:rsidRDefault="003109BA" w:rsidP="001C5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0D41"/>
    <w:rsid w:val="00002211"/>
    <w:rsid w:val="00007C66"/>
    <w:rsid w:val="0004085B"/>
    <w:rsid w:val="0004188F"/>
    <w:rsid w:val="000505F7"/>
    <w:rsid w:val="0006461C"/>
    <w:rsid w:val="000710E4"/>
    <w:rsid w:val="000756CB"/>
    <w:rsid w:val="00081657"/>
    <w:rsid w:val="00082C69"/>
    <w:rsid w:val="000D0FB1"/>
    <w:rsid w:val="00101968"/>
    <w:rsid w:val="0010751F"/>
    <w:rsid w:val="00107E8A"/>
    <w:rsid w:val="00115397"/>
    <w:rsid w:val="001423B2"/>
    <w:rsid w:val="00162C6E"/>
    <w:rsid w:val="00171293"/>
    <w:rsid w:val="00177295"/>
    <w:rsid w:val="00187BA2"/>
    <w:rsid w:val="0019605A"/>
    <w:rsid w:val="001A1FA6"/>
    <w:rsid w:val="001C56FC"/>
    <w:rsid w:val="001D6FFC"/>
    <w:rsid w:val="001F6432"/>
    <w:rsid w:val="002049A4"/>
    <w:rsid w:val="00205ECA"/>
    <w:rsid w:val="00215BCC"/>
    <w:rsid w:val="00215CCD"/>
    <w:rsid w:val="0023321E"/>
    <w:rsid w:val="00263701"/>
    <w:rsid w:val="002704D9"/>
    <w:rsid w:val="00294F9D"/>
    <w:rsid w:val="002B1715"/>
    <w:rsid w:val="002B2C54"/>
    <w:rsid w:val="003026BA"/>
    <w:rsid w:val="003109BA"/>
    <w:rsid w:val="00323321"/>
    <w:rsid w:val="00325340"/>
    <w:rsid w:val="003377A6"/>
    <w:rsid w:val="00341E4B"/>
    <w:rsid w:val="00345D0A"/>
    <w:rsid w:val="00347CEC"/>
    <w:rsid w:val="00352C51"/>
    <w:rsid w:val="003559EF"/>
    <w:rsid w:val="0038077D"/>
    <w:rsid w:val="003A2BFE"/>
    <w:rsid w:val="003A4358"/>
    <w:rsid w:val="003B018E"/>
    <w:rsid w:val="003B16F9"/>
    <w:rsid w:val="003C4077"/>
    <w:rsid w:val="003E3A15"/>
    <w:rsid w:val="003E5BEB"/>
    <w:rsid w:val="003E654F"/>
    <w:rsid w:val="003F4CEE"/>
    <w:rsid w:val="00414BED"/>
    <w:rsid w:val="00433467"/>
    <w:rsid w:val="0044315A"/>
    <w:rsid w:val="00455E4A"/>
    <w:rsid w:val="00457AE6"/>
    <w:rsid w:val="004822F7"/>
    <w:rsid w:val="00487C26"/>
    <w:rsid w:val="004906FF"/>
    <w:rsid w:val="00493191"/>
    <w:rsid w:val="004A371A"/>
    <w:rsid w:val="004D27B4"/>
    <w:rsid w:val="004D7213"/>
    <w:rsid w:val="004E695B"/>
    <w:rsid w:val="00550729"/>
    <w:rsid w:val="005660D0"/>
    <w:rsid w:val="0056774F"/>
    <w:rsid w:val="005912DA"/>
    <w:rsid w:val="00597B88"/>
    <w:rsid w:val="005D2249"/>
    <w:rsid w:val="005E6F81"/>
    <w:rsid w:val="005F7489"/>
    <w:rsid w:val="006130CB"/>
    <w:rsid w:val="0064413B"/>
    <w:rsid w:val="00650FF0"/>
    <w:rsid w:val="00660B78"/>
    <w:rsid w:val="00684F32"/>
    <w:rsid w:val="00693E59"/>
    <w:rsid w:val="006A6840"/>
    <w:rsid w:val="006B045F"/>
    <w:rsid w:val="006D6D6B"/>
    <w:rsid w:val="006E3298"/>
    <w:rsid w:val="006E69B9"/>
    <w:rsid w:val="00706BF8"/>
    <w:rsid w:val="00724738"/>
    <w:rsid w:val="00745D6D"/>
    <w:rsid w:val="00757644"/>
    <w:rsid w:val="00776615"/>
    <w:rsid w:val="00781116"/>
    <w:rsid w:val="007B2F67"/>
    <w:rsid w:val="007D1858"/>
    <w:rsid w:val="007D3038"/>
    <w:rsid w:val="007D44AF"/>
    <w:rsid w:val="007E213F"/>
    <w:rsid w:val="007F09F5"/>
    <w:rsid w:val="007F29F4"/>
    <w:rsid w:val="008003A3"/>
    <w:rsid w:val="00813CCE"/>
    <w:rsid w:val="00832ACA"/>
    <w:rsid w:val="00837245"/>
    <w:rsid w:val="00843CB8"/>
    <w:rsid w:val="00847B2A"/>
    <w:rsid w:val="00853F4D"/>
    <w:rsid w:val="00867970"/>
    <w:rsid w:val="0087307E"/>
    <w:rsid w:val="00896CF9"/>
    <w:rsid w:val="008D00F2"/>
    <w:rsid w:val="008D232F"/>
    <w:rsid w:val="008F471D"/>
    <w:rsid w:val="009006AC"/>
    <w:rsid w:val="0093069C"/>
    <w:rsid w:val="00944F22"/>
    <w:rsid w:val="0094617E"/>
    <w:rsid w:val="00952A2E"/>
    <w:rsid w:val="009733EB"/>
    <w:rsid w:val="009742F8"/>
    <w:rsid w:val="00992510"/>
    <w:rsid w:val="009926F4"/>
    <w:rsid w:val="009B2B26"/>
    <w:rsid w:val="009F340A"/>
    <w:rsid w:val="00A30AF6"/>
    <w:rsid w:val="00A30C83"/>
    <w:rsid w:val="00A439BF"/>
    <w:rsid w:val="00A51844"/>
    <w:rsid w:val="00A5507C"/>
    <w:rsid w:val="00A907EC"/>
    <w:rsid w:val="00A90DD0"/>
    <w:rsid w:val="00A92B72"/>
    <w:rsid w:val="00A96840"/>
    <w:rsid w:val="00A96959"/>
    <w:rsid w:val="00AC6ED1"/>
    <w:rsid w:val="00AE044C"/>
    <w:rsid w:val="00AF71DC"/>
    <w:rsid w:val="00B072E3"/>
    <w:rsid w:val="00B07D73"/>
    <w:rsid w:val="00B40363"/>
    <w:rsid w:val="00B81ED0"/>
    <w:rsid w:val="00B95166"/>
    <w:rsid w:val="00B9754F"/>
    <w:rsid w:val="00BA5B06"/>
    <w:rsid w:val="00BC6F8E"/>
    <w:rsid w:val="00BD4A05"/>
    <w:rsid w:val="00BF0B21"/>
    <w:rsid w:val="00BF5F4A"/>
    <w:rsid w:val="00C06801"/>
    <w:rsid w:val="00C10D41"/>
    <w:rsid w:val="00C154A3"/>
    <w:rsid w:val="00C50C2C"/>
    <w:rsid w:val="00C52687"/>
    <w:rsid w:val="00C52EED"/>
    <w:rsid w:val="00CB649B"/>
    <w:rsid w:val="00CD1B05"/>
    <w:rsid w:val="00CD6F33"/>
    <w:rsid w:val="00CE6462"/>
    <w:rsid w:val="00D11265"/>
    <w:rsid w:val="00D14491"/>
    <w:rsid w:val="00D24651"/>
    <w:rsid w:val="00D411AB"/>
    <w:rsid w:val="00D44EBB"/>
    <w:rsid w:val="00D51B69"/>
    <w:rsid w:val="00D5390C"/>
    <w:rsid w:val="00D605D4"/>
    <w:rsid w:val="00D64175"/>
    <w:rsid w:val="00D74E84"/>
    <w:rsid w:val="00D84009"/>
    <w:rsid w:val="00D918C0"/>
    <w:rsid w:val="00DC2F22"/>
    <w:rsid w:val="00DE135F"/>
    <w:rsid w:val="00DE5BD1"/>
    <w:rsid w:val="00DF5FD3"/>
    <w:rsid w:val="00E035FF"/>
    <w:rsid w:val="00E15F78"/>
    <w:rsid w:val="00E22D2A"/>
    <w:rsid w:val="00E40C31"/>
    <w:rsid w:val="00E45A91"/>
    <w:rsid w:val="00E512A9"/>
    <w:rsid w:val="00E571D9"/>
    <w:rsid w:val="00EE764F"/>
    <w:rsid w:val="00F054BD"/>
    <w:rsid w:val="00F23017"/>
    <w:rsid w:val="00F30803"/>
    <w:rsid w:val="00F33981"/>
    <w:rsid w:val="00F64DE1"/>
    <w:rsid w:val="00F71707"/>
    <w:rsid w:val="00F921DF"/>
    <w:rsid w:val="00FB29CE"/>
    <w:rsid w:val="00FC03A3"/>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16"/>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header"/>
    <w:basedOn w:val="a"/>
    <w:link w:val="ad"/>
    <w:uiPriority w:val="99"/>
    <w:unhideWhenUsed/>
    <w:rsid w:val="001C56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C56FC"/>
  </w:style>
  <w:style w:type="paragraph" w:styleId="ae">
    <w:name w:val="footer"/>
    <w:basedOn w:val="a"/>
    <w:link w:val="af"/>
    <w:uiPriority w:val="99"/>
    <w:unhideWhenUsed/>
    <w:rsid w:val="001C56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2024-09-30T11:47:00Z</cp:lastPrinted>
  <dcterms:created xsi:type="dcterms:W3CDTF">2024-09-10T10:37:00Z</dcterms:created>
  <dcterms:modified xsi:type="dcterms:W3CDTF">2024-10-01T06:31:00Z</dcterms:modified>
</cp:coreProperties>
</file>