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34" w:rsidRDefault="00B50134" w:rsidP="00B50134">
      <w:pPr>
        <w:jc w:val="center"/>
      </w:pPr>
      <w:r>
        <w:t>ТИРАСПОЛЬСКИЙ ГОРОДСКОЙ СОВЕТ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>РАСПОРЯЖЕНИЕ</w:t>
      </w:r>
    </w:p>
    <w:p w:rsidR="00B50134" w:rsidRDefault="00B50134" w:rsidP="00B50134">
      <w:pPr>
        <w:jc w:val="center"/>
      </w:pPr>
    </w:p>
    <w:p w:rsidR="00B50134" w:rsidRPr="00A137C7" w:rsidRDefault="0030533F" w:rsidP="00B50134">
      <w:pPr>
        <w:jc w:val="both"/>
      </w:pPr>
      <w:r>
        <w:t>24.10</w:t>
      </w:r>
      <w:r w:rsidR="00AF5807">
        <w:t>.</w:t>
      </w:r>
      <w:r w:rsidR="001316FE">
        <w:t>2025</w:t>
      </w:r>
      <w:r w:rsidR="00B50134">
        <w:t xml:space="preserve"> г.</w:t>
      </w:r>
      <w:r w:rsidR="00B50134">
        <w:tab/>
      </w:r>
      <w:r w:rsidR="00B50134">
        <w:tab/>
      </w:r>
      <w:r w:rsidR="00B50134">
        <w:tab/>
        <w:t xml:space="preserve">            </w:t>
      </w:r>
      <w:r w:rsidR="00B50134">
        <w:tab/>
      </w:r>
      <w:r w:rsidR="00B50134">
        <w:tab/>
      </w:r>
      <w:r w:rsidR="00B50134">
        <w:tab/>
      </w:r>
      <w:r w:rsidR="00B50134">
        <w:tab/>
      </w:r>
      <w:r w:rsidR="00B50134">
        <w:tab/>
        <w:t xml:space="preserve">                             №</w:t>
      </w:r>
      <w:r>
        <w:t>32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 xml:space="preserve">О созыве </w:t>
      </w:r>
      <w:r w:rsidR="0030533F" w:rsidRPr="00A137C7">
        <w:t>2</w:t>
      </w:r>
      <w:r w:rsidR="0030533F">
        <w:t xml:space="preserve">-го пленарного заседания </w:t>
      </w:r>
      <w:r w:rsidR="008F1811">
        <w:t>2</w:t>
      </w:r>
      <w:r w:rsidR="00AF5807">
        <w:t>1</w:t>
      </w:r>
      <w:r>
        <w:t xml:space="preserve">-й сессии 26 созыва </w:t>
      </w:r>
    </w:p>
    <w:p w:rsidR="00B50134" w:rsidRDefault="00B50134" w:rsidP="00B50134">
      <w:pPr>
        <w:jc w:val="center"/>
      </w:pPr>
      <w:r>
        <w:t>Тираспольского городского Совета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/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  <w:r>
        <w:t xml:space="preserve">       </w:t>
      </w:r>
      <w:r w:rsidRPr="00362B1D">
        <w:t>На основании ст. 20 Закона ПМР «Об органах местной власти, местного самоуправления и государственной администрации в Приднестровской Молдавской Республике и п. 37 Регламента Тираспольского городского Совета народных депутатов:</w:t>
      </w:r>
    </w:p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</w:p>
    <w:p w:rsidR="00B50134" w:rsidRDefault="00B50134" w:rsidP="00B50134">
      <w:pPr>
        <w:numPr>
          <w:ilvl w:val="0"/>
          <w:numId w:val="1"/>
        </w:numPr>
        <w:tabs>
          <w:tab w:val="left" w:pos="0"/>
        </w:tabs>
        <w:spacing w:before="20"/>
        <w:ind w:left="0" w:hanging="11"/>
        <w:contextualSpacing/>
        <w:jc w:val="both"/>
      </w:pPr>
      <w:r w:rsidRPr="00362B1D">
        <w:t xml:space="preserve">Созвать </w:t>
      </w:r>
      <w:r w:rsidR="0030533F" w:rsidRPr="00A137C7">
        <w:t>2</w:t>
      </w:r>
      <w:r w:rsidR="0030533F">
        <w:t xml:space="preserve">-е пленарное заседание </w:t>
      </w:r>
      <w:r w:rsidR="008F1811">
        <w:t>2</w:t>
      </w:r>
      <w:r w:rsidR="00AF5807">
        <w:t>1</w:t>
      </w:r>
      <w:r w:rsidR="0030533F">
        <w:t>-й сессии</w:t>
      </w:r>
      <w:r w:rsidRPr="00362B1D">
        <w:t xml:space="preserve"> Тираспольского городского Совета народных депутатов </w:t>
      </w:r>
      <w:r>
        <w:t xml:space="preserve">26 </w:t>
      </w:r>
      <w:r w:rsidRPr="00362B1D">
        <w:t xml:space="preserve">созыва. Провести </w:t>
      </w:r>
      <w:r w:rsidR="0030533F" w:rsidRPr="00A137C7">
        <w:t>2</w:t>
      </w:r>
      <w:r w:rsidR="0030533F">
        <w:t xml:space="preserve">-е пленарное заседание </w:t>
      </w:r>
      <w:r w:rsidR="008F1811">
        <w:t>2</w:t>
      </w:r>
      <w:r w:rsidR="00AF5807">
        <w:t>1</w:t>
      </w:r>
      <w:r w:rsidR="0030533F">
        <w:t>-й сессии</w:t>
      </w:r>
      <w:r>
        <w:t xml:space="preserve"> 26 </w:t>
      </w:r>
      <w:r w:rsidR="008F1811">
        <w:t xml:space="preserve">созыва </w:t>
      </w:r>
      <w:r w:rsidR="00554CEF">
        <w:t xml:space="preserve">   </w:t>
      </w:r>
      <w:r w:rsidR="0030533F">
        <w:t>30</w:t>
      </w:r>
      <w:r w:rsidR="00AF5807">
        <w:t xml:space="preserve"> </w:t>
      </w:r>
      <w:r w:rsidR="0030533F">
        <w:t>октября</w:t>
      </w:r>
      <w:r w:rsidR="001316FE">
        <w:t xml:space="preserve"> 2025 г.</w:t>
      </w:r>
      <w:r w:rsidRPr="00362B1D">
        <w:t xml:space="preserve"> Начало работы </w:t>
      </w:r>
      <w:r w:rsidR="008F1811">
        <w:t xml:space="preserve">сессии </w:t>
      </w:r>
      <w:r w:rsidRPr="00362B1D">
        <w:t xml:space="preserve">в </w:t>
      </w:r>
      <w:r w:rsidR="00B954F4">
        <w:t>10</w:t>
      </w:r>
      <w:r w:rsidRPr="00362B1D">
        <w:t>:00 в актовом зале Дома Советов.</w:t>
      </w:r>
    </w:p>
    <w:p w:rsidR="00B50134" w:rsidRDefault="00B50134" w:rsidP="00B50134">
      <w:pPr>
        <w:tabs>
          <w:tab w:val="left" w:pos="0"/>
        </w:tabs>
        <w:spacing w:before="20"/>
        <w:contextualSpacing/>
        <w:jc w:val="both"/>
      </w:pPr>
    </w:p>
    <w:p w:rsidR="00B50134" w:rsidRDefault="00B50134" w:rsidP="00B50134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Вынести на рассмотрение </w:t>
      </w:r>
      <w:r w:rsidR="0030533F" w:rsidRPr="00A137C7">
        <w:t>2</w:t>
      </w:r>
      <w:r w:rsidR="0030533F">
        <w:t>-го</w:t>
      </w:r>
      <w:r w:rsidR="00554CEF">
        <w:t xml:space="preserve"> пленарного заседания</w:t>
      </w:r>
      <w:bookmarkStart w:id="0" w:name="_GoBack"/>
      <w:bookmarkEnd w:id="0"/>
      <w:r w:rsidR="0030533F">
        <w:t xml:space="preserve"> </w:t>
      </w:r>
      <w:r w:rsidR="008F1811">
        <w:t>2</w:t>
      </w:r>
      <w:r w:rsidR="00AF5807">
        <w:t>1</w:t>
      </w:r>
      <w:r>
        <w:t>-й сессии 26 созыва следующие вопросы:</w:t>
      </w:r>
    </w:p>
    <w:p w:rsidR="00B50134" w:rsidRDefault="00B50134" w:rsidP="00B50134">
      <w:pPr>
        <w:pStyle w:val="a3"/>
      </w:pP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1. </w:t>
      </w:r>
      <w:r w:rsidRPr="00B76CD7">
        <w:t xml:space="preserve">Об утверждении </w:t>
      </w:r>
      <w:r>
        <w:t>Решения Президиума, принятого</w:t>
      </w:r>
      <w:r w:rsidRPr="00B76CD7">
        <w:t xml:space="preserve"> в период между </w:t>
      </w:r>
      <w:r>
        <w:t>первым пленарным заседанием 21-й сессии</w:t>
      </w:r>
      <w:r w:rsidRPr="00B76CD7">
        <w:t xml:space="preserve"> и </w:t>
      </w:r>
      <w:r>
        <w:t>вторым</w:t>
      </w:r>
      <w:r w:rsidRPr="00B76CD7">
        <w:t xml:space="preserve"> пленарным заседанием 21-й сессии </w:t>
      </w:r>
      <w:r>
        <w:t xml:space="preserve">                    </w:t>
      </w:r>
      <w:r w:rsidRPr="00B76CD7">
        <w:t>26 созыва Тираспольского городского Совета народных депутатов</w:t>
      </w:r>
      <w:r w:rsidRPr="008B65FC">
        <w:t>.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2. </w:t>
      </w:r>
      <w:r w:rsidRPr="00987830">
        <w:t xml:space="preserve">О внесении изменений и дополнений в Решение Тираспольского городского </w:t>
      </w:r>
      <w:proofErr w:type="gramStart"/>
      <w:r w:rsidRPr="00987830">
        <w:t>Совета  народных</w:t>
      </w:r>
      <w:proofErr w:type="gramEnd"/>
      <w:r w:rsidRPr="00987830">
        <w:t xml:space="preserve"> депутатов № 3 «Об утверждении местного бюджета города Тирасполь на 2025 год», принятое на 19-ой сессии 2</w:t>
      </w:r>
      <w:r>
        <w:t xml:space="preserve">6 созыва 13 февраля 2025 года. 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>3</w:t>
      </w:r>
      <w:r w:rsidRPr="001807AE">
        <w:t>. О формировании участковых избирательных комиссий.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4. </w:t>
      </w:r>
      <w:r w:rsidRPr="00987830">
        <w:t>Об утверждении Порядка составления, согласования и утверждения планов (программ) финансово-хозяйственной деятельности муниципальных унитарных предприятий и представления отчетов об их ис</w:t>
      </w:r>
      <w:r>
        <w:t>полнении.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>5</w:t>
      </w:r>
      <w:r w:rsidRPr="001807AE">
        <w:t>. Об утверждении «Правил содержания домашних животных на территории города Тирасполь и административно подчиненных ему населенных пунктах».</w:t>
      </w:r>
    </w:p>
    <w:p w:rsidR="00B95F8F" w:rsidRPr="001807AE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6. </w:t>
      </w:r>
      <w:r w:rsidRPr="00987830">
        <w:t>Об утверждении Положения о порядке и нормах выделения твердого топлива гражданам города Тирасполь, имеющим право на льготное обеспечение твердым топливом в соответствии с действующим законодательством Придне</w:t>
      </w:r>
      <w:r>
        <w:t>стровской Молдавской Республики.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>7</w:t>
      </w:r>
      <w:r w:rsidRPr="001807AE">
        <w:t xml:space="preserve">. О внесении изменения в Решение Тираспольского городского Совета народных депутатов № 7 «Об утверждении Правил организации и осуществления перевозки пассажиров и багажа легковыми автомобилями такси в городе Тирасполь», принятое </w:t>
      </w:r>
      <w:proofErr w:type="gramStart"/>
      <w:r w:rsidRPr="001807AE">
        <w:t>на  7</w:t>
      </w:r>
      <w:proofErr w:type="gramEnd"/>
      <w:r w:rsidRPr="001807AE">
        <w:t>-й сессии 26 созыва 29 июля 2021 года.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8. </w:t>
      </w:r>
      <w:r w:rsidRPr="00987830">
        <w:t xml:space="preserve">О внесении изменения в Решение Тираспольского городского Совета народных депутатов № 28 «О реализации порядка передачи в аренду зданий, сооружений и иных объектов муниципального </w:t>
      </w:r>
      <w:proofErr w:type="gramStart"/>
      <w:r w:rsidRPr="00987830">
        <w:t>имущества  г.</w:t>
      </w:r>
      <w:proofErr w:type="gramEnd"/>
      <w:r w:rsidRPr="00987830">
        <w:t xml:space="preserve"> Тирасполя», принятое на 5-й сессии 25 созыва </w:t>
      </w:r>
      <w:r>
        <w:t xml:space="preserve">             </w:t>
      </w:r>
      <w:r w:rsidRPr="00987830">
        <w:t>9 фев</w:t>
      </w:r>
      <w:r>
        <w:t>раля 2017 года».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>9</w:t>
      </w:r>
      <w:r w:rsidRPr="00987830">
        <w:t>. О внесении изменений в Решение Тираспольского городского Совета народных депутатов № 31 «Об утверждении программ на 2025 год расходования средств, полученных муниципальными унитарными предприятиями от сдачи в аренду муниципального имущества, находящегося в муниципальной собственности города Тирасполь», принятое на 19 сессии</w:t>
      </w:r>
      <w:r>
        <w:t xml:space="preserve"> 26 созыва 17 апреля 2025 года.</w:t>
      </w:r>
    </w:p>
    <w:p w:rsidR="00B95F8F" w:rsidRPr="00987830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lastRenderedPageBreak/>
        <w:t xml:space="preserve">10. </w:t>
      </w:r>
      <w:r w:rsidRPr="00987830">
        <w:t>О согласовании передачи в безвозмездное пользование объектов муниципальной со</w:t>
      </w:r>
      <w:r>
        <w:t xml:space="preserve">бственности города Тирасполь.  </w:t>
      </w:r>
    </w:p>
    <w:p w:rsidR="00B95F8F" w:rsidRPr="00987830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11. </w:t>
      </w:r>
      <w:r w:rsidRPr="00987830">
        <w:t>О безвозмездном приеме (в дар) от ООО «</w:t>
      </w:r>
      <w:proofErr w:type="spellStart"/>
      <w:r w:rsidRPr="00987830">
        <w:t>Хайтек</w:t>
      </w:r>
      <w:proofErr w:type="spellEnd"/>
      <w:r w:rsidRPr="00987830">
        <w:t xml:space="preserve"> мебель» имущества в муниципальную </w:t>
      </w:r>
      <w:r>
        <w:t>собственность города Тирасполь.</w:t>
      </w:r>
    </w:p>
    <w:p w:rsidR="00B95F8F" w:rsidRPr="000A5342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>12</w:t>
      </w:r>
      <w:r w:rsidRPr="00987830">
        <w:t>. Информация о результатах работы совместной Комиссии по проверке соблюдения условий договоров купли-продажи объектов муниципальной собственности города Тирасполя за III квартал 2025 года</w:t>
      </w:r>
    </w:p>
    <w:p w:rsidR="00B95F8F" w:rsidRPr="000A5342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13. </w:t>
      </w:r>
      <w:r w:rsidRPr="000A5342">
        <w:t xml:space="preserve">Об официальном заключении Тираспольского городского Совета народных депутатов на проект закона Приднестровской Молдавской Республики </w:t>
      </w:r>
      <w:r>
        <w:t>«</w:t>
      </w:r>
      <w:r w:rsidRPr="000A5342">
        <w:t>О внесении изменения в Закон Приднестровской Молдавской Республики «Об обеспечении доступа к информации о деятельности органов государственной власти и органов местного самоуправления» (папка №1680 –VII)</w:t>
      </w:r>
      <w:r>
        <w:t>.</w:t>
      </w:r>
    </w:p>
    <w:p w:rsidR="00B95F8F" w:rsidRPr="000A5342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14. </w:t>
      </w:r>
      <w:r w:rsidRPr="000A5342">
        <w:t xml:space="preserve">Об официальном заключении Тираспольского городского Совета народных депутатов на проект закона Приднестровской Молдавской Республики </w:t>
      </w:r>
      <w:r>
        <w:t>«</w:t>
      </w:r>
      <w:r w:rsidRPr="000A5342">
        <w:t>О внесении изменений в Закон Приднестровской Молдавской Республики «Об обеспечении доступа к информации о деятельности органов государственной власти и органов местного самоуправления»» (папка №1683/1 –VII)</w:t>
      </w:r>
      <w:r>
        <w:t>.</w:t>
      </w:r>
      <w:r w:rsidRPr="000A5342">
        <w:t xml:space="preserve"> </w:t>
      </w:r>
    </w:p>
    <w:p w:rsidR="00B95F8F" w:rsidRDefault="00B95F8F" w:rsidP="00B95F8F">
      <w:pPr>
        <w:shd w:val="clear" w:color="auto" w:fill="FFFFFF" w:themeFill="background1"/>
        <w:ind w:firstLine="567"/>
        <w:jc w:val="both"/>
        <w:outlineLvl w:val="0"/>
      </w:pPr>
      <w:r>
        <w:t xml:space="preserve">15. </w:t>
      </w:r>
      <w:r w:rsidRPr="000A5342">
        <w:t>Об официальном заключении Тираспольского городского Совета народных депутатов на проект закона Приднест</w:t>
      </w:r>
      <w:r>
        <w:t>ровской Молдавской Республики «</w:t>
      </w:r>
      <w:r w:rsidRPr="000A5342">
        <w:t>О внесении изменения в Закон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 (папка №1696 –VII)</w:t>
      </w:r>
      <w:r>
        <w:t>.</w:t>
      </w:r>
    </w:p>
    <w:p w:rsidR="00B95F8F" w:rsidRDefault="00B95F8F" w:rsidP="00B50134">
      <w:pPr>
        <w:pStyle w:val="a3"/>
      </w:pPr>
    </w:p>
    <w:p w:rsidR="00A137C7" w:rsidRDefault="00A137C7"/>
    <w:p w:rsidR="0030533F" w:rsidRDefault="0030533F"/>
    <w:p w:rsidR="00A137C7" w:rsidRDefault="00A137C7"/>
    <w:p w:rsidR="00A137C7" w:rsidRDefault="00A137C7"/>
    <w:p w:rsidR="00D171F8" w:rsidRDefault="00D171F8" w:rsidP="00D171F8">
      <w:pPr>
        <w:jc w:val="both"/>
      </w:pPr>
      <w:r>
        <w:t xml:space="preserve">Председатель </w:t>
      </w:r>
    </w:p>
    <w:p w:rsidR="00D171F8" w:rsidRDefault="00D171F8" w:rsidP="00D171F8">
      <w:pPr>
        <w:jc w:val="both"/>
      </w:pPr>
      <w:r>
        <w:t>Тираспольского городского</w:t>
      </w:r>
    </w:p>
    <w:p w:rsidR="00D171F8" w:rsidRDefault="00D171F8" w:rsidP="00D171F8">
      <w:pPr>
        <w:jc w:val="both"/>
      </w:pPr>
      <w:r>
        <w:t xml:space="preserve">Совета народных депутатов                                                                                      В.М. </w:t>
      </w:r>
      <w:proofErr w:type="spellStart"/>
      <w:r>
        <w:t>Дони</w:t>
      </w:r>
      <w:proofErr w:type="spellEnd"/>
    </w:p>
    <w:p w:rsidR="00D171F8" w:rsidRDefault="00D171F8"/>
    <w:sectPr w:rsidR="00D1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03DB"/>
    <w:multiLevelType w:val="hybridMultilevel"/>
    <w:tmpl w:val="C1CC36DE"/>
    <w:lvl w:ilvl="0" w:tplc="5CBC263A">
      <w:start w:val="1"/>
      <w:numFmt w:val="upperRoman"/>
      <w:lvlText w:val="%1."/>
      <w:lvlJc w:val="left"/>
      <w:pPr>
        <w:ind w:left="1451" w:hanging="720"/>
      </w:pPr>
    </w:lvl>
    <w:lvl w:ilvl="1" w:tplc="04190019">
      <w:start w:val="1"/>
      <w:numFmt w:val="lowerLetter"/>
      <w:lvlText w:val="%2."/>
      <w:lvlJc w:val="left"/>
      <w:pPr>
        <w:ind w:left="1811" w:hanging="360"/>
      </w:pPr>
    </w:lvl>
    <w:lvl w:ilvl="2" w:tplc="0419001B">
      <w:start w:val="1"/>
      <w:numFmt w:val="lowerRoman"/>
      <w:lvlText w:val="%3."/>
      <w:lvlJc w:val="right"/>
      <w:pPr>
        <w:ind w:left="2531" w:hanging="180"/>
      </w:pPr>
    </w:lvl>
    <w:lvl w:ilvl="3" w:tplc="0419000F">
      <w:start w:val="1"/>
      <w:numFmt w:val="decimal"/>
      <w:lvlText w:val="%4."/>
      <w:lvlJc w:val="left"/>
      <w:pPr>
        <w:ind w:left="3251" w:hanging="360"/>
      </w:pPr>
    </w:lvl>
    <w:lvl w:ilvl="4" w:tplc="04190019">
      <w:start w:val="1"/>
      <w:numFmt w:val="lowerLetter"/>
      <w:lvlText w:val="%5."/>
      <w:lvlJc w:val="left"/>
      <w:pPr>
        <w:ind w:left="3971" w:hanging="360"/>
      </w:pPr>
    </w:lvl>
    <w:lvl w:ilvl="5" w:tplc="0419001B">
      <w:start w:val="1"/>
      <w:numFmt w:val="lowerRoman"/>
      <w:lvlText w:val="%6."/>
      <w:lvlJc w:val="right"/>
      <w:pPr>
        <w:ind w:left="4691" w:hanging="180"/>
      </w:pPr>
    </w:lvl>
    <w:lvl w:ilvl="6" w:tplc="0419000F">
      <w:start w:val="1"/>
      <w:numFmt w:val="decimal"/>
      <w:lvlText w:val="%7."/>
      <w:lvlJc w:val="left"/>
      <w:pPr>
        <w:ind w:left="5411" w:hanging="360"/>
      </w:pPr>
    </w:lvl>
    <w:lvl w:ilvl="7" w:tplc="04190019">
      <w:start w:val="1"/>
      <w:numFmt w:val="lowerLetter"/>
      <w:lvlText w:val="%8."/>
      <w:lvlJc w:val="left"/>
      <w:pPr>
        <w:ind w:left="6131" w:hanging="360"/>
      </w:pPr>
    </w:lvl>
    <w:lvl w:ilvl="8" w:tplc="0419001B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6AA32F8D"/>
    <w:multiLevelType w:val="hybridMultilevel"/>
    <w:tmpl w:val="0C880EC8"/>
    <w:lvl w:ilvl="0" w:tplc="59907B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77"/>
    <w:rsid w:val="000150C0"/>
    <w:rsid w:val="001316FE"/>
    <w:rsid w:val="00290324"/>
    <w:rsid w:val="0030533F"/>
    <w:rsid w:val="00383FE2"/>
    <w:rsid w:val="00424217"/>
    <w:rsid w:val="004644EC"/>
    <w:rsid w:val="00554CEF"/>
    <w:rsid w:val="00653180"/>
    <w:rsid w:val="00697077"/>
    <w:rsid w:val="00797710"/>
    <w:rsid w:val="008F1811"/>
    <w:rsid w:val="00A137C7"/>
    <w:rsid w:val="00AF5807"/>
    <w:rsid w:val="00B50134"/>
    <w:rsid w:val="00B954F4"/>
    <w:rsid w:val="00B95F8F"/>
    <w:rsid w:val="00CB2D92"/>
    <w:rsid w:val="00D171F8"/>
    <w:rsid w:val="00D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4102B-F776-4C7B-865E-40C7C6F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1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181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F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B0BB-4ED4-40FC-A402-3586C415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17</cp:revision>
  <cp:lastPrinted>2024-02-02T08:55:00Z</cp:lastPrinted>
  <dcterms:created xsi:type="dcterms:W3CDTF">2023-02-03T10:20:00Z</dcterms:created>
  <dcterms:modified xsi:type="dcterms:W3CDTF">2025-10-24T08:02:00Z</dcterms:modified>
</cp:coreProperties>
</file>