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Pr="0069382F" w:rsidRDefault="0069382F" w:rsidP="004C3734">
      <w:pPr>
        <w:shd w:val="clear" w:color="auto" w:fill="FFFFFF" w:themeFill="background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CF3051" w:rsidRPr="004C3734" w:rsidRDefault="00FE5312" w:rsidP="004C3734">
      <w:pPr>
        <w:shd w:val="clear" w:color="auto" w:fill="FFFFFF" w:themeFill="background1"/>
      </w:pPr>
      <w:r>
        <w:t xml:space="preserve">          </w:t>
      </w:r>
      <w:r w:rsidR="000D3021" w:rsidRPr="004C3734">
        <w:t>4</w:t>
      </w:r>
      <w:r w:rsidR="00141D1A" w:rsidRPr="004C3734">
        <w:t xml:space="preserve">-я    </w:t>
      </w:r>
      <w:r>
        <w:t xml:space="preserve">                   </w:t>
      </w:r>
      <w:r w:rsidR="00DA3D74" w:rsidRPr="004C3734">
        <w:t>2</w:t>
      </w:r>
      <w:r>
        <w:t xml:space="preserve">7 </w:t>
      </w:r>
      <w:r w:rsidR="000D3021" w:rsidRPr="004C3734">
        <w:t xml:space="preserve"> </w:t>
      </w:r>
      <w:r w:rsidR="00141D1A" w:rsidRPr="004C3734">
        <w:t xml:space="preserve"> </w:t>
      </w:r>
      <w:r w:rsidR="000E7CC8" w:rsidRPr="004C3734">
        <w:tab/>
      </w:r>
      <w:r w:rsidR="000E7CC8" w:rsidRPr="004C3734">
        <w:tab/>
      </w:r>
      <w:r w:rsidR="00EA78BC" w:rsidRPr="004C3734">
        <w:tab/>
      </w:r>
      <w:r w:rsidR="00EA78BC" w:rsidRPr="004C3734">
        <w:tab/>
      </w:r>
      <w:r w:rsidR="00770084" w:rsidRPr="004C3734">
        <w:t xml:space="preserve">                </w:t>
      </w:r>
      <w:r w:rsidR="00141D1A" w:rsidRPr="004C3734">
        <w:t xml:space="preserve">            </w:t>
      </w:r>
      <w:r w:rsidR="00174794">
        <w:t xml:space="preserve">           </w:t>
      </w:r>
      <w:r w:rsidR="00141D1A" w:rsidRPr="004C3734">
        <w:t xml:space="preserve"> </w:t>
      </w:r>
      <w:r w:rsidR="00174794">
        <w:t>22 января 2026 г.</w:t>
      </w:r>
      <w:r w:rsidR="000D3021" w:rsidRPr="004C3734">
        <w:t xml:space="preserve"> </w:t>
      </w:r>
    </w:p>
    <w:p w:rsidR="00263DAA" w:rsidRDefault="00263DAA" w:rsidP="004C3734">
      <w:pPr>
        <w:shd w:val="clear" w:color="auto" w:fill="FFFFFF" w:themeFill="background1"/>
      </w:pPr>
    </w:p>
    <w:p w:rsidR="00174794" w:rsidRDefault="00174794" w:rsidP="004C3734">
      <w:pPr>
        <w:shd w:val="clear" w:color="auto" w:fill="FFFFFF" w:themeFill="background1"/>
      </w:pPr>
    </w:p>
    <w:p w:rsidR="00FE5312" w:rsidRDefault="00FE5312" w:rsidP="004C3734">
      <w:pPr>
        <w:shd w:val="clear" w:color="auto" w:fill="FFFFFF" w:themeFill="background1"/>
      </w:pPr>
    </w:p>
    <w:p w:rsidR="00FE5312" w:rsidRPr="004C3734" w:rsidRDefault="00FE5312" w:rsidP="004C3734">
      <w:pPr>
        <w:shd w:val="clear" w:color="auto" w:fill="FFFFFF" w:themeFill="background1"/>
      </w:pP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  <w:r w:rsidRPr="004C3734">
        <w:rPr>
          <w:rFonts w:eastAsiaTheme="minorEastAsia"/>
        </w:rPr>
        <w:t xml:space="preserve">Об утверждении  плана  работы 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  <w:r w:rsidRPr="004C3734">
        <w:rPr>
          <w:rFonts w:eastAsiaTheme="minorEastAsia"/>
        </w:rPr>
        <w:t xml:space="preserve">Тираспольского городского Совета 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  <w:r w:rsidRPr="004C3734">
        <w:rPr>
          <w:rFonts w:eastAsiaTheme="minorEastAsia"/>
        </w:rPr>
        <w:t>народных депутатов на 202</w:t>
      </w:r>
      <w:r w:rsidR="000D3021" w:rsidRPr="004C3734">
        <w:rPr>
          <w:rFonts w:eastAsiaTheme="minorEastAsia"/>
        </w:rPr>
        <w:t>6</w:t>
      </w:r>
      <w:r w:rsidR="004E6A09" w:rsidRPr="004C3734">
        <w:rPr>
          <w:rFonts w:eastAsiaTheme="minorEastAsia"/>
        </w:rPr>
        <w:t xml:space="preserve"> </w:t>
      </w:r>
      <w:r w:rsidRPr="004C3734">
        <w:rPr>
          <w:rFonts w:eastAsiaTheme="minorEastAsia"/>
        </w:rPr>
        <w:t xml:space="preserve">год 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2F4FA5" w:rsidRPr="004C3734" w:rsidRDefault="003A5A73" w:rsidP="004C3734">
      <w:pPr>
        <w:shd w:val="clear" w:color="auto" w:fill="FFFFFF" w:themeFill="background1"/>
        <w:tabs>
          <w:tab w:val="left" w:pos="0"/>
        </w:tabs>
        <w:jc w:val="both"/>
        <w:rPr>
          <w:rFonts w:eastAsiaTheme="minorEastAsia"/>
        </w:rPr>
      </w:pPr>
      <w:r w:rsidRPr="004C3734">
        <w:rPr>
          <w:rFonts w:eastAsiaTheme="minorEastAsia"/>
        </w:rPr>
        <w:tab/>
      </w:r>
      <w:r w:rsidR="002F4FA5" w:rsidRPr="004C3734">
        <w:rPr>
          <w:rFonts w:eastAsiaTheme="minorEastAsia"/>
        </w:rPr>
        <w:t xml:space="preserve">В соответствии с п. 5 ст. 19 Закона Приднестровской Молдавской Республики </w:t>
      </w:r>
      <w:r w:rsidR="001B64F3" w:rsidRPr="004C3734"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редакции),</w:t>
      </w:r>
      <w:r w:rsidR="002F4FA5" w:rsidRPr="004C3734">
        <w:rPr>
          <w:rFonts w:eastAsiaTheme="minorEastAsia"/>
        </w:rPr>
        <w:t xml:space="preserve"> Тираспольский городской Совет народных депутатов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  <w:r w:rsidRPr="004C3734">
        <w:rPr>
          <w:rFonts w:eastAsiaTheme="minorEastAsia"/>
        </w:rPr>
        <w:t>РЕШИЛ: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2F4FA5" w:rsidRPr="004C3734" w:rsidRDefault="000A7379" w:rsidP="004C3734">
      <w:pPr>
        <w:shd w:val="clear" w:color="auto" w:fill="FFFFFF" w:themeFill="background1"/>
        <w:tabs>
          <w:tab w:val="left" w:pos="0"/>
        </w:tabs>
        <w:jc w:val="both"/>
        <w:rPr>
          <w:rFonts w:eastAsiaTheme="minorEastAsia"/>
        </w:rPr>
      </w:pPr>
      <w:r w:rsidRPr="004C3734">
        <w:rPr>
          <w:rFonts w:eastAsiaTheme="minorEastAsia"/>
        </w:rPr>
        <w:tab/>
      </w:r>
      <w:r w:rsidR="002F4FA5" w:rsidRPr="004C3734">
        <w:rPr>
          <w:rFonts w:eastAsiaTheme="minorEastAsia"/>
        </w:rPr>
        <w:t>1. Утвердить план работы Тираспольского городского Совета народных депутатов на 202</w:t>
      </w:r>
      <w:r w:rsidR="000D3021" w:rsidRPr="004C3734">
        <w:rPr>
          <w:rFonts w:eastAsiaTheme="minorEastAsia"/>
        </w:rPr>
        <w:t>6</w:t>
      </w:r>
      <w:r w:rsidR="002F4FA5" w:rsidRPr="004C3734">
        <w:rPr>
          <w:rFonts w:eastAsiaTheme="minorEastAsia"/>
        </w:rPr>
        <w:t xml:space="preserve"> год  (Приложение № 1).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2F4FA5" w:rsidRPr="004C3734" w:rsidRDefault="000A7379" w:rsidP="004C3734">
      <w:pPr>
        <w:shd w:val="clear" w:color="auto" w:fill="FFFFFF" w:themeFill="background1"/>
        <w:tabs>
          <w:tab w:val="left" w:pos="0"/>
        </w:tabs>
        <w:jc w:val="both"/>
        <w:rPr>
          <w:rFonts w:eastAsiaTheme="minorEastAsia"/>
        </w:rPr>
      </w:pPr>
      <w:r w:rsidRPr="004C3734">
        <w:rPr>
          <w:rFonts w:eastAsiaTheme="minorEastAsia"/>
        </w:rPr>
        <w:tab/>
      </w:r>
      <w:r w:rsidR="002F4FA5" w:rsidRPr="004C3734">
        <w:rPr>
          <w:rFonts w:eastAsiaTheme="minorEastAsia"/>
        </w:rPr>
        <w:t>2. Предложить Главе Государственной администрации г. Тираспол</w:t>
      </w:r>
      <w:r w:rsidR="0040498A" w:rsidRPr="004C3734">
        <w:rPr>
          <w:rFonts w:eastAsiaTheme="minorEastAsia"/>
        </w:rPr>
        <w:t>ь</w:t>
      </w:r>
      <w:r w:rsidR="002F4FA5" w:rsidRPr="004C3734">
        <w:rPr>
          <w:rFonts w:eastAsiaTheme="minorEastAsia"/>
        </w:rPr>
        <w:t xml:space="preserve"> и   г. Днестровск учесть план работы Тираспольского городского Совета народных депутатов на 202</w:t>
      </w:r>
      <w:r w:rsidR="000D3021" w:rsidRPr="004C3734">
        <w:rPr>
          <w:rFonts w:eastAsiaTheme="minorEastAsia"/>
        </w:rPr>
        <w:t>6</w:t>
      </w:r>
      <w:r w:rsidR="002F4FA5" w:rsidRPr="004C3734">
        <w:rPr>
          <w:rFonts w:eastAsiaTheme="minorEastAsia"/>
        </w:rPr>
        <w:t xml:space="preserve"> год при формировании деятельности служб подразделений Государственной администрации г. Тираспол</w:t>
      </w:r>
      <w:r w:rsidR="0040498A" w:rsidRPr="004C3734">
        <w:rPr>
          <w:rFonts w:eastAsiaTheme="minorEastAsia"/>
        </w:rPr>
        <w:t>ь</w:t>
      </w:r>
      <w:r w:rsidR="002F4FA5" w:rsidRPr="004C3734">
        <w:rPr>
          <w:rFonts w:eastAsiaTheme="minorEastAsia"/>
        </w:rPr>
        <w:t xml:space="preserve"> и г. Днестровск, и назначить ответственных лиц по взаимодействию с рабочими органами Тираспольского городского Совета народных депутатов по выполнению плана.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2F4FA5" w:rsidRPr="004C3734" w:rsidRDefault="000A7379" w:rsidP="004C3734">
      <w:pPr>
        <w:shd w:val="clear" w:color="auto" w:fill="FFFFFF" w:themeFill="background1"/>
        <w:tabs>
          <w:tab w:val="left" w:pos="0"/>
        </w:tabs>
        <w:jc w:val="both"/>
        <w:rPr>
          <w:rFonts w:eastAsiaTheme="minorEastAsia"/>
        </w:rPr>
      </w:pPr>
      <w:r w:rsidRPr="004C3734">
        <w:rPr>
          <w:rFonts w:eastAsiaTheme="minorEastAsia"/>
        </w:rPr>
        <w:tab/>
      </w:r>
      <w:r w:rsidR="002F4FA5" w:rsidRPr="004C3734">
        <w:rPr>
          <w:rFonts w:eastAsiaTheme="minorEastAsia"/>
        </w:rPr>
        <w:t xml:space="preserve">3. Советам народных депутатов г. Днестровск, п. </w:t>
      </w:r>
      <w:proofErr w:type="gramStart"/>
      <w:r w:rsidR="002F4FA5" w:rsidRPr="004C3734">
        <w:rPr>
          <w:rFonts w:eastAsiaTheme="minorEastAsia"/>
        </w:rPr>
        <w:t>Ново</w:t>
      </w:r>
      <w:r w:rsidR="0040498A" w:rsidRPr="004C3734">
        <w:rPr>
          <w:rFonts w:eastAsiaTheme="minorEastAsia"/>
        </w:rPr>
        <w:t>-Т</w:t>
      </w:r>
      <w:r w:rsidR="002F4FA5" w:rsidRPr="004C3734">
        <w:rPr>
          <w:rFonts w:eastAsiaTheme="minorEastAsia"/>
        </w:rPr>
        <w:t>ираспольский</w:t>
      </w:r>
      <w:proofErr w:type="gramEnd"/>
      <w:r w:rsidR="002F4FA5" w:rsidRPr="004C3734">
        <w:rPr>
          <w:rFonts w:eastAsiaTheme="minorEastAsia"/>
        </w:rPr>
        <w:t xml:space="preserve">, </w:t>
      </w:r>
      <w:r w:rsidR="001A26A4" w:rsidRPr="004C3734">
        <w:rPr>
          <w:rFonts w:eastAsiaTheme="minorEastAsia"/>
        </w:rPr>
        <w:t xml:space="preserve">                            </w:t>
      </w:r>
      <w:r w:rsidR="002F4FA5" w:rsidRPr="004C3734">
        <w:rPr>
          <w:rFonts w:eastAsiaTheme="minorEastAsia"/>
        </w:rPr>
        <w:t>с. Кременчуг учесть план работы Тираспольского городского Совета народных депутатов при формировании своего плана работы.</w:t>
      </w:r>
    </w:p>
    <w:p w:rsidR="002F4FA5" w:rsidRPr="004C3734" w:rsidRDefault="002F4FA5" w:rsidP="004C3734">
      <w:pPr>
        <w:shd w:val="clear" w:color="auto" w:fill="FFFFFF" w:themeFill="background1"/>
        <w:jc w:val="both"/>
        <w:rPr>
          <w:rFonts w:eastAsiaTheme="minorEastAsia"/>
        </w:rPr>
      </w:pPr>
    </w:p>
    <w:p w:rsidR="00CF3051" w:rsidRPr="004C3734" w:rsidRDefault="000A7379" w:rsidP="004C3734">
      <w:pPr>
        <w:shd w:val="clear" w:color="auto" w:fill="FFFFFF" w:themeFill="background1"/>
        <w:tabs>
          <w:tab w:val="left" w:pos="0"/>
        </w:tabs>
        <w:jc w:val="both"/>
        <w:rPr>
          <w:rFonts w:eastAsiaTheme="minorEastAsia"/>
        </w:rPr>
      </w:pPr>
      <w:r w:rsidRPr="004C3734">
        <w:rPr>
          <w:rFonts w:eastAsiaTheme="minorEastAsia"/>
        </w:rPr>
        <w:tab/>
      </w:r>
      <w:r w:rsidR="002F4FA5" w:rsidRPr="004C3734">
        <w:rPr>
          <w:rFonts w:eastAsiaTheme="minorEastAsia"/>
        </w:rPr>
        <w:t xml:space="preserve">4. </w:t>
      </w:r>
      <w:proofErr w:type="gramStart"/>
      <w:r w:rsidR="002F4FA5" w:rsidRPr="004C3734">
        <w:rPr>
          <w:rFonts w:eastAsiaTheme="minorEastAsia"/>
        </w:rPr>
        <w:t>Контроль за</w:t>
      </w:r>
      <w:proofErr w:type="gramEnd"/>
      <w:r w:rsidR="002F4FA5" w:rsidRPr="004C3734">
        <w:rPr>
          <w:rFonts w:eastAsiaTheme="minorEastAsia"/>
        </w:rPr>
        <w:t xml:space="preserve"> исполнением настоящего Решения возложить на Председателя Тираспольского городского Совета народных депутатов </w:t>
      </w:r>
      <w:r w:rsidR="000D3021" w:rsidRPr="004C3734">
        <w:rPr>
          <w:rFonts w:eastAsiaTheme="minorEastAsia"/>
        </w:rPr>
        <w:t>А.Н. Волковича</w:t>
      </w:r>
      <w:r w:rsidR="00335C5E" w:rsidRPr="004C3734">
        <w:rPr>
          <w:rFonts w:eastAsiaTheme="minorEastAsia"/>
        </w:rPr>
        <w:t>.</w:t>
      </w:r>
    </w:p>
    <w:p w:rsidR="00141D1A" w:rsidRPr="004C3734" w:rsidRDefault="00141D1A" w:rsidP="004C3734">
      <w:pPr>
        <w:shd w:val="clear" w:color="auto" w:fill="FFFFFF" w:themeFill="background1"/>
        <w:tabs>
          <w:tab w:val="left" w:pos="0"/>
        </w:tabs>
        <w:jc w:val="both"/>
        <w:rPr>
          <w:rFonts w:eastAsiaTheme="minorEastAsia"/>
        </w:rPr>
      </w:pPr>
    </w:p>
    <w:p w:rsidR="009C5C57" w:rsidRPr="004C3734" w:rsidRDefault="009C5C57" w:rsidP="004C3734">
      <w:pPr>
        <w:shd w:val="clear" w:color="auto" w:fill="FFFFFF" w:themeFill="background1"/>
      </w:pPr>
    </w:p>
    <w:p w:rsidR="00C0202F" w:rsidRDefault="008D1CD4" w:rsidP="004C3734">
      <w:pPr>
        <w:shd w:val="clear" w:color="auto" w:fill="FFFFFF" w:themeFill="background1"/>
        <w:contextualSpacing/>
      </w:pPr>
      <w:r w:rsidRPr="004C3734">
        <w:t xml:space="preserve">Председатель </w:t>
      </w:r>
      <w:r w:rsidRPr="004C3734">
        <w:tab/>
      </w:r>
      <w:r w:rsidRPr="004C3734">
        <w:tab/>
      </w:r>
      <w:r w:rsidRPr="004C3734">
        <w:tab/>
      </w:r>
      <w:r w:rsidRPr="004C3734">
        <w:tab/>
      </w:r>
      <w:r w:rsidRPr="004C3734">
        <w:tab/>
      </w:r>
      <w:r w:rsidRPr="004C3734">
        <w:tab/>
      </w:r>
      <w:r w:rsidRPr="004C3734">
        <w:tab/>
      </w:r>
      <w:r w:rsidRPr="004C3734">
        <w:tab/>
      </w:r>
      <w:r w:rsidR="005864BD" w:rsidRPr="004C3734">
        <w:t xml:space="preserve">   </w:t>
      </w:r>
      <w:r w:rsidR="00174794">
        <w:t xml:space="preserve">         </w:t>
      </w:r>
      <w:r w:rsidR="00161E6C" w:rsidRPr="004C3734">
        <w:rPr>
          <w:rFonts w:eastAsiaTheme="minorEastAsia"/>
        </w:rPr>
        <w:t>А.Н. Волкович</w:t>
      </w:r>
      <w:r w:rsidR="005864BD" w:rsidRPr="004C3734">
        <w:t xml:space="preserve">  </w:t>
      </w:r>
    </w:p>
    <w:p w:rsidR="00C0202F" w:rsidRDefault="00C0202F" w:rsidP="004C3734">
      <w:pPr>
        <w:shd w:val="clear" w:color="auto" w:fill="FFFFFF" w:themeFill="background1"/>
        <w:contextualSpacing/>
      </w:pPr>
    </w:p>
    <w:p w:rsidR="00C0202F" w:rsidRDefault="00C0202F" w:rsidP="004C3734">
      <w:pPr>
        <w:shd w:val="clear" w:color="auto" w:fill="FFFFFF" w:themeFill="background1"/>
        <w:contextualSpacing/>
      </w:pPr>
    </w:p>
    <w:p w:rsidR="00C0202F" w:rsidRDefault="00C0202F" w:rsidP="00C0202F">
      <w:pPr>
        <w:shd w:val="clear" w:color="auto" w:fill="FFFFFF" w:themeFill="background1"/>
        <w:contextualSpacing/>
      </w:pPr>
      <w:r>
        <w:t>Верно:</w:t>
      </w:r>
    </w:p>
    <w:p w:rsidR="004E6A09" w:rsidRPr="004C3734" w:rsidRDefault="00C0202F" w:rsidP="00C0202F">
      <w:pPr>
        <w:shd w:val="clear" w:color="auto" w:fill="FFFFFF" w:themeFill="background1"/>
        <w:contextualSpacing/>
      </w:pPr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p w:rsidR="00161E6C" w:rsidRDefault="00161E6C" w:rsidP="004C3734">
      <w:pPr>
        <w:shd w:val="clear" w:color="auto" w:fill="FFFFFF" w:themeFill="background1"/>
        <w:contextualSpacing/>
      </w:pPr>
    </w:p>
    <w:p w:rsidR="00C0202F" w:rsidRPr="004C3734" w:rsidRDefault="00C0202F" w:rsidP="004C3734">
      <w:pPr>
        <w:shd w:val="clear" w:color="auto" w:fill="FFFFFF" w:themeFill="background1"/>
        <w:contextualSpacing/>
      </w:pPr>
      <w:bookmarkStart w:id="0" w:name="_GoBack"/>
      <w:bookmarkEnd w:id="0"/>
    </w:p>
    <w:p w:rsidR="00EA78BC" w:rsidRPr="004C3734" w:rsidRDefault="00EA78BC" w:rsidP="004C3734">
      <w:pPr>
        <w:shd w:val="clear" w:color="auto" w:fill="FFFFFF" w:themeFill="background1"/>
        <w:ind w:firstLine="709"/>
        <w:jc w:val="right"/>
      </w:pPr>
      <w:r w:rsidRPr="004C3734">
        <w:lastRenderedPageBreak/>
        <w:t xml:space="preserve">Приложение № 1 </w:t>
      </w:r>
    </w:p>
    <w:p w:rsidR="00A51FDF" w:rsidRPr="004C3734" w:rsidRDefault="00EA78BC" w:rsidP="004C3734">
      <w:pPr>
        <w:shd w:val="clear" w:color="auto" w:fill="FFFFFF" w:themeFill="background1"/>
        <w:ind w:firstLine="709"/>
        <w:jc w:val="right"/>
      </w:pPr>
      <w:r w:rsidRPr="004C3734">
        <w:t>к Решению Тираспольского городского</w:t>
      </w:r>
    </w:p>
    <w:p w:rsidR="00A51FDF" w:rsidRPr="004C3734" w:rsidRDefault="00EA78BC" w:rsidP="004C3734">
      <w:pPr>
        <w:shd w:val="clear" w:color="auto" w:fill="FFFFFF" w:themeFill="background1"/>
        <w:ind w:firstLine="709"/>
        <w:jc w:val="right"/>
      </w:pPr>
      <w:r w:rsidRPr="004C3734">
        <w:t xml:space="preserve"> Совета</w:t>
      </w:r>
      <w:r w:rsidR="00A51FDF" w:rsidRPr="004C3734">
        <w:t xml:space="preserve"> </w:t>
      </w:r>
      <w:r w:rsidR="00335C5E" w:rsidRPr="004C3734">
        <w:t xml:space="preserve">народных депутатов </w:t>
      </w:r>
    </w:p>
    <w:p w:rsidR="00EA78BC" w:rsidRPr="004C3734" w:rsidRDefault="00335C5E" w:rsidP="004C3734">
      <w:pPr>
        <w:shd w:val="clear" w:color="auto" w:fill="FFFFFF" w:themeFill="background1"/>
        <w:ind w:firstLine="709"/>
        <w:jc w:val="right"/>
      </w:pPr>
      <w:r w:rsidRPr="004C3734">
        <w:t xml:space="preserve">№ </w:t>
      </w:r>
      <w:r w:rsidR="00D35135">
        <w:t>4</w:t>
      </w:r>
      <w:r w:rsidRPr="004C3734">
        <w:t xml:space="preserve"> от </w:t>
      </w:r>
      <w:r w:rsidR="00161E6C" w:rsidRPr="004C3734">
        <w:t xml:space="preserve">22 января 2026 года </w:t>
      </w:r>
    </w:p>
    <w:p w:rsidR="00EA78BC" w:rsidRPr="004C3734" w:rsidRDefault="00EA78BC" w:rsidP="004C3734">
      <w:pPr>
        <w:shd w:val="clear" w:color="auto" w:fill="FFFFFF" w:themeFill="background1"/>
        <w:contextualSpacing/>
        <w:jc w:val="center"/>
        <w:rPr>
          <w:rFonts w:eastAsiaTheme="minorEastAsia"/>
          <w:b/>
        </w:rPr>
      </w:pPr>
    </w:p>
    <w:p w:rsidR="00EA78BC" w:rsidRPr="004C3734" w:rsidRDefault="00EA78BC" w:rsidP="004C3734">
      <w:pPr>
        <w:shd w:val="clear" w:color="auto" w:fill="FFFFFF" w:themeFill="background1"/>
        <w:contextualSpacing/>
        <w:jc w:val="center"/>
        <w:rPr>
          <w:rFonts w:eastAsiaTheme="minorEastAsia"/>
          <w:b/>
        </w:rPr>
      </w:pPr>
      <w:r w:rsidRPr="004C3734">
        <w:rPr>
          <w:rFonts w:eastAsiaTheme="minorEastAsia"/>
          <w:b/>
        </w:rPr>
        <w:t xml:space="preserve">План работы </w:t>
      </w:r>
    </w:p>
    <w:p w:rsidR="00EA78BC" w:rsidRPr="004C3734" w:rsidRDefault="00EA78BC" w:rsidP="004C3734">
      <w:pPr>
        <w:shd w:val="clear" w:color="auto" w:fill="FFFFFF" w:themeFill="background1"/>
        <w:contextualSpacing/>
        <w:jc w:val="center"/>
        <w:rPr>
          <w:rFonts w:eastAsiaTheme="minorEastAsia"/>
          <w:b/>
        </w:rPr>
      </w:pPr>
      <w:r w:rsidRPr="004C3734">
        <w:rPr>
          <w:rFonts w:eastAsiaTheme="minorEastAsia"/>
          <w:b/>
        </w:rPr>
        <w:t xml:space="preserve">Тираспольского городского Совета </w:t>
      </w:r>
    </w:p>
    <w:p w:rsidR="00EA78BC" w:rsidRPr="004C3734" w:rsidRDefault="00EA78BC" w:rsidP="004C3734">
      <w:pPr>
        <w:shd w:val="clear" w:color="auto" w:fill="FFFFFF" w:themeFill="background1"/>
        <w:contextualSpacing/>
        <w:jc w:val="center"/>
        <w:rPr>
          <w:rFonts w:eastAsiaTheme="minorEastAsia"/>
          <w:b/>
        </w:rPr>
      </w:pPr>
      <w:r w:rsidRPr="004C3734">
        <w:rPr>
          <w:rFonts w:eastAsiaTheme="minorEastAsia"/>
          <w:b/>
        </w:rPr>
        <w:t>народных депутатов на 202</w:t>
      </w:r>
      <w:r w:rsidR="00161E6C" w:rsidRPr="004C3734">
        <w:rPr>
          <w:rFonts w:eastAsiaTheme="minorEastAsia"/>
          <w:b/>
        </w:rPr>
        <w:t>6</w:t>
      </w:r>
      <w:r w:rsidRPr="004C3734">
        <w:rPr>
          <w:rFonts w:eastAsiaTheme="minorEastAsia"/>
          <w:b/>
        </w:rPr>
        <w:t xml:space="preserve"> год</w:t>
      </w:r>
    </w:p>
    <w:p w:rsidR="0089478F" w:rsidRPr="004C3734" w:rsidRDefault="0089478F" w:rsidP="004C3734">
      <w:pPr>
        <w:shd w:val="clear" w:color="auto" w:fill="FFFFFF" w:themeFill="background1"/>
        <w:contextualSpacing/>
        <w:jc w:val="center"/>
        <w:rPr>
          <w:rFonts w:eastAsiaTheme="minorEastAsia"/>
        </w:rPr>
      </w:pP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5"/>
        <w:gridCol w:w="2551"/>
        <w:gridCol w:w="1539"/>
      </w:tblGrid>
      <w:tr w:rsidR="0089478F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478F" w:rsidRPr="004C3734" w:rsidRDefault="0089478F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№ </w:t>
            </w:r>
            <w:proofErr w:type="gramStart"/>
            <w:r w:rsidRPr="004C3734">
              <w:rPr>
                <w:rFonts w:eastAsia="Calibri"/>
              </w:rPr>
              <w:t>п</w:t>
            </w:r>
            <w:proofErr w:type="gramEnd"/>
            <w:r w:rsidRPr="004C3734">
              <w:rPr>
                <w:rFonts w:eastAsia="Calibri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478F" w:rsidRPr="004C3734" w:rsidRDefault="0089478F" w:rsidP="004C3734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478F" w:rsidRPr="004C3734" w:rsidRDefault="0089478F" w:rsidP="004C3734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Срок </w:t>
            </w:r>
          </w:p>
          <w:p w:rsidR="0089478F" w:rsidRPr="004C3734" w:rsidRDefault="0089478F" w:rsidP="004C3734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478F" w:rsidRPr="004C3734" w:rsidRDefault="0089478F" w:rsidP="004C3734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rFonts w:eastAsia="Calibri"/>
              </w:rPr>
            </w:pPr>
            <w:proofErr w:type="gramStart"/>
            <w:r w:rsidRPr="004C3734">
              <w:rPr>
                <w:rFonts w:eastAsia="Calibri"/>
              </w:rPr>
              <w:t>Ответственный</w:t>
            </w:r>
            <w:proofErr w:type="gramEnd"/>
            <w:r w:rsidRPr="004C3734">
              <w:rPr>
                <w:rFonts w:eastAsia="Calibri"/>
              </w:rPr>
              <w:t xml:space="preserve"> за подготовку вопроса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478F" w:rsidRPr="004C3734" w:rsidRDefault="0089478F" w:rsidP="004C3734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Отметка о выполнении</w:t>
            </w:r>
          </w:p>
        </w:tc>
      </w:tr>
      <w:tr w:rsidR="0089478F" w:rsidRPr="004C3734" w:rsidTr="00AD1069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78F" w:rsidRPr="004C3734" w:rsidRDefault="0089478F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  <w:lang w:val="en-US"/>
              </w:rPr>
            </w:pPr>
          </w:p>
          <w:p w:rsidR="0089478F" w:rsidRPr="004C3734" w:rsidRDefault="0089478F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  <w:b/>
              </w:rPr>
            </w:pPr>
            <w:r w:rsidRPr="004C3734">
              <w:rPr>
                <w:rFonts w:eastAsia="Calibri"/>
                <w:b/>
                <w:lang w:val="en-US"/>
              </w:rPr>
              <w:t>I</w:t>
            </w:r>
            <w:r w:rsidRPr="004C3734">
              <w:rPr>
                <w:rFonts w:eastAsia="Calibri"/>
                <w:b/>
              </w:rPr>
              <w:t xml:space="preserve"> квартал</w:t>
            </w:r>
          </w:p>
          <w:p w:rsidR="0089478F" w:rsidRPr="004C3734" w:rsidRDefault="0089478F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1700F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rPr>
                <w:rFonts w:eastAsia="Calibri"/>
              </w:rPr>
              <w:t xml:space="preserve">Утверждение </w:t>
            </w:r>
            <w:r w:rsidR="004E6A09" w:rsidRPr="004C3734">
              <w:rPr>
                <w:rFonts w:eastAsia="Calibri"/>
              </w:rPr>
              <w:t xml:space="preserve">местного бюджета города Тирасполь </w:t>
            </w:r>
            <w:r w:rsidRPr="004C3734">
              <w:rPr>
                <w:rFonts w:eastAsia="Calibri"/>
              </w:rPr>
              <w:t>на 202</w:t>
            </w:r>
            <w:r w:rsidR="00161E6C" w:rsidRPr="004C3734">
              <w:rPr>
                <w:rFonts w:eastAsia="Calibri"/>
              </w:rPr>
              <w:t>6</w:t>
            </w:r>
            <w:r w:rsidRPr="004C3734">
              <w:rPr>
                <w:rFonts w:eastAsia="Calibri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Председатель Совета</w:t>
            </w:r>
            <w:r w:rsidR="000D4C55" w:rsidRPr="004C3734">
              <w:rPr>
                <w:rFonts w:eastAsia="Calibri"/>
              </w:rPr>
              <w:t>,</w:t>
            </w:r>
          </w:p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700F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rPr>
                <w:rFonts w:eastAsia="Calibri"/>
              </w:rPr>
              <w:t xml:space="preserve">Утверждение адресных программ в составе </w:t>
            </w:r>
            <w:r w:rsidR="004E6A09" w:rsidRPr="004C3734">
              <w:rPr>
                <w:rFonts w:eastAsia="Calibri"/>
              </w:rPr>
              <w:t xml:space="preserve">местного </w:t>
            </w:r>
            <w:r w:rsidRPr="004C3734">
              <w:rPr>
                <w:rFonts w:eastAsia="Calibri"/>
              </w:rPr>
              <w:t xml:space="preserve">бюджета </w:t>
            </w:r>
            <w:r w:rsidR="004E6A09" w:rsidRPr="004C3734">
              <w:rPr>
                <w:rFonts w:eastAsia="Calibri"/>
              </w:rPr>
              <w:t xml:space="preserve">города Тирасполь </w:t>
            </w:r>
            <w:r w:rsidRPr="004C3734">
              <w:rPr>
                <w:rFonts w:eastAsia="Calibri"/>
              </w:rPr>
              <w:t>на 202</w:t>
            </w:r>
            <w:r w:rsidR="00161E6C" w:rsidRPr="004C3734">
              <w:rPr>
                <w:rFonts w:eastAsia="Calibri"/>
              </w:rPr>
              <w:t>6</w:t>
            </w:r>
            <w:r w:rsidRPr="004C3734">
              <w:rPr>
                <w:rFonts w:eastAsia="Calibri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Председатель Совета</w:t>
            </w:r>
            <w:r w:rsidR="000D4C55" w:rsidRPr="004C3734">
              <w:rPr>
                <w:rFonts w:eastAsia="Calibri"/>
              </w:rPr>
              <w:t>,</w:t>
            </w:r>
          </w:p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700F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rPr>
                <w:rFonts w:eastAsia="Calibri"/>
              </w:rPr>
              <w:t xml:space="preserve">Отчет Главы Государственной администрации </w:t>
            </w:r>
            <w:r w:rsidR="00C56BC1" w:rsidRPr="004C3734">
              <w:rPr>
                <w:rFonts w:eastAsia="Calibri"/>
              </w:rPr>
              <w:t xml:space="preserve">города Тирасполь и города </w:t>
            </w:r>
            <w:proofErr w:type="spellStart"/>
            <w:r w:rsidR="00C56BC1" w:rsidRPr="004C3734">
              <w:rPr>
                <w:rFonts w:eastAsia="Calibri"/>
              </w:rPr>
              <w:t>Днестровск</w:t>
            </w:r>
            <w:proofErr w:type="spellEnd"/>
            <w:r w:rsidR="00C56BC1" w:rsidRPr="004C3734">
              <w:rPr>
                <w:rFonts w:eastAsia="Calibri"/>
              </w:rPr>
              <w:t xml:space="preserve"> </w:t>
            </w:r>
            <w:r w:rsidRPr="004C3734">
              <w:rPr>
                <w:rFonts w:eastAsia="Calibri"/>
              </w:rPr>
              <w:t xml:space="preserve">о проделанной работе </w:t>
            </w:r>
            <w:r w:rsidR="005235B0" w:rsidRPr="004C3734">
              <w:rPr>
                <w:rFonts w:eastAsia="Calibri"/>
              </w:rPr>
              <w:t>за</w:t>
            </w:r>
            <w:r w:rsidRPr="004C3734">
              <w:rPr>
                <w:rFonts w:eastAsia="Calibri"/>
              </w:rPr>
              <w:t xml:space="preserve"> 202</w:t>
            </w:r>
            <w:r w:rsidR="00161E6C" w:rsidRPr="004C3734">
              <w:rPr>
                <w:rFonts w:eastAsia="Calibri"/>
              </w:rPr>
              <w:t>5</w:t>
            </w:r>
            <w:r w:rsidRPr="004C3734">
              <w:rPr>
                <w:rFonts w:eastAsia="Calibri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Председатель Совета</w:t>
            </w:r>
            <w:r w:rsidR="000D4C55" w:rsidRPr="004C3734">
              <w:rPr>
                <w:rFonts w:eastAsia="Calibri"/>
              </w:rPr>
              <w:t>,</w:t>
            </w:r>
          </w:p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700F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Отчет Государственной администрации </w:t>
            </w:r>
            <w:r w:rsidR="00C56BC1" w:rsidRPr="004C3734">
              <w:rPr>
                <w:rFonts w:eastAsia="Calibri"/>
              </w:rPr>
              <w:t xml:space="preserve">города Тирасполь </w:t>
            </w:r>
            <w:r w:rsidRPr="004C3734">
              <w:rPr>
                <w:rFonts w:eastAsia="Calibri"/>
              </w:rPr>
              <w:t xml:space="preserve">об исполнении местного бюджета </w:t>
            </w:r>
            <w:r w:rsidR="00C56BC1" w:rsidRPr="004C3734">
              <w:rPr>
                <w:rFonts w:eastAsia="Calibri"/>
              </w:rPr>
              <w:t xml:space="preserve">города Тирасполь </w:t>
            </w:r>
            <w:r w:rsidRPr="004C3734">
              <w:rPr>
                <w:rFonts w:eastAsia="Calibri"/>
              </w:rPr>
              <w:t>за 202</w:t>
            </w:r>
            <w:r w:rsidR="00A929DF" w:rsidRPr="004C3734">
              <w:rPr>
                <w:rFonts w:eastAsia="Calibri"/>
              </w:rPr>
              <w:t>5</w:t>
            </w:r>
            <w:r w:rsidRPr="004C3734">
              <w:rPr>
                <w:rFonts w:eastAsia="Calibri"/>
              </w:rPr>
              <w:t xml:space="preserve"> год</w:t>
            </w:r>
          </w:p>
          <w:p w:rsidR="009A5CEC" w:rsidRPr="004C3734" w:rsidRDefault="009A5CEC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 xml:space="preserve">Анализ отчета об исполнении </w:t>
            </w:r>
            <w:r w:rsidR="00C56BC1" w:rsidRPr="004C3734">
              <w:rPr>
                <w:rFonts w:eastAsia="Calibri"/>
              </w:rPr>
              <w:t>местного бюджета города Тирасполь</w:t>
            </w:r>
            <w:r w:rsidRPr="004C3734">
              <w:t>, подготовка замечаний и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Председатель Совета</w:t>
            </w:r>
            <w:r w:rsidR="000D4C55" w:rsidRPr="004C3734">
              <w:rPr>
                <w:rFonts w:eastAsia="Calibri"/>
              </w:rPr>
              <w:t>,</w:t>
            </w:r>
          </w:p>
          <w:p w:rsidR="001700F3" w:rsidRPr="004C3734" w:rsidRDefault="001700F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F3" w:rsidRPr="004C3734" w:rsidRDefault="001700F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9684B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4B" w:rsidRPr="004C3734" w:rsidRDefault="0069684B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4B" w:rsidRPr="004C3734" w:rsidRDefault="0069684B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>План работы постоянных депутатских комиссий на 202</w:t>
            </w:r>
            <w:r w:rsidR="00A929DF" w:rsidRPr="004C3734">
              <w:rPr>
                <w:rFonts w:eastAsia="Calibri"/>
              </w:rPr>
              <w:t>6</w:t>
            </w:r>
            <w:r w:rsidRPr="004C3734">
              <w:rPr>
                <w:rFonts w:eastAsia="Calibri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4B" w:rsidRPr="004C3734" w:rsidRDefault="0069684B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4B" w:rsidRPr="004C3734" w:rsidRDefault="0069684B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4B" w:rsidRPr="004C3734" w:rsidRDefault="0069684B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9684B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4B" w:rsidRPr="004C3734" w:rsidRDefault="0069684B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4B" w:rsidRPr="004C3734" w:rsidRDefault="0069684B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 xml:space="preserve">Отчет о деятельности </w:t>
            </w:r>
            <w:r w:rsidR="00C56BC1" w:rsidRPr="004C3734">
              <w:rPr>
                <w:rFonts w:eastAsia="Calibri"/>
              </w:rPr>
              <w:t>постоянных депутатских комиссий</w:t>
            </w:r>
            <w:r w:rsidR="00C56BC1" w:rsidRPr="004C3734">
              <w:t xml:space="preserve"> </w:t>
            </w:r>
            <w:r w:rsidR="000D4C55" w:rsidRPr="004C3734">
              <w:t>за</w:t>
            </w:r>
            <w:r w:rsidRPr="004C3734">
              <w:t xml:space="preserve"> 202</w:t>
            </w:r>
            <w:r w:rsidR="00A929DF" w:rsidRPr="004C3734">
              <w:t>5</w:t>
            </w:r>
            <w:r w:rsidRPr="004C3734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4B" w:rsidRPr="004C3734" w:rsidRDefault="0069684B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4B" w:rsidRPr="004C3734" w:rsidRDefault="0069684B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4B" w:rsidRPr="004C3734" w:rsidRDefault="0069684B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D5E9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Рассмотрение и дача заключений на законопроекты, направленные Верховным Советом  ПМР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D5E9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Подготовка и рассмотрение материалов к сессиям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D5E9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Организационные заседания комиссий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D5E9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>Проработка правовой базы и нормативной документации Тираспольского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D5E9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Разработка законодательных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D5E9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Рассмотрение жалоб, обращений и заявлений граждан и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9C" w:rsidRPr="004C3734" w:rsidRDefault="007D5E9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8E1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исполнения Решений Тираспольского городского Совета </w:t>
            </w:r>
            <w:r w:rsidRPr="004C3734">
              <w:lastRenderedPageBreak/>
              <w:t>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8E1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D638BA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Участие в работе Общественного Совета г.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8E1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Осуществление  контрольных функций в отношении   </w:t>
            </w:r>
            <w:r w:rsidRPr="004C3734">
              <w:rPr>
                <w:bCs/>
                <w:lang w:eastAsia="en-US"/>
              </w:rPr>
              <w:t>деятельности местных Советов народных депутатов административно-территориальных единиц, действующих в пределах административно-территориальных границ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8E1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rFonts w:eastAsiaTheme="minorHAnsi"/>
                <w:lang w:eastAsia="en-US"/>
              </w:rPr>
              <w:t>Участие депутатов Тираспольского городского Совета в работе рабочих групп для формирования программных мероприятий Концепции социально-экономического развития г. Тирасполя на период 2021 – 2026 года  по направлениям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8E1" w:rsidRPr="004C3734" w:rsidRDefault="00EF38E1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4C3734">
              <w:rPr>
                <w:rFonts w:eastAsiaTheme="minorHAnsi"/>
                <w:lang w:eastAsia="en-US"/>
              </w:rPr>
              <w:t xml:space="preserve">Организация выездных комиссий на </w:t>
            </w:r>
            <w:r w:rsidR="005235B0" w:rsidRPr="004C3734">
              <w:rPr>
                <w:rFonts w:eastAsiaTheme="minorHAnsi"/>
                <w:lang w:eastAsia="en-US"/>
              </w:rPr>
              <w:t>муницип</w:t>
            </w:r>
            <w:r w:rsidR="00966CC5" w:rsidRPr="004C3734">
              <w:rPr>
                <w:rFonts w:eastAsiaTheme="minorHAnsi"/>
                <w:lang w:eastAsia="en-US"/>
              </w:rPr>
              <w:t>а</w:t>
            </w:r>
            <w:r w:rsidR="005235B0" w:rsidRPr="004C3734">
              <w:rPr>
                <w:rFonts w:eastAsiaTheme="minorHAnsi"/>
                <w:lang w:eastAsia="en-US"/>
              </w:rPr>
              <w:t>льные унитарные предприятия, организации и учреждения, расположенные на территории адми</w:t>
            </w:r>
            <w:r w:rsidR="00966CC5" w:rsidRPr="004C3734">
              <w:rPr>
                <w:rFonts w:eastAsiaTheme="minorHAnsi"/>
                <w:lang w:eastAsia="en-US"/>
              </w:rPr>
              <w:t>нистративно</w:t>
            </w:r>
            <w:r w:rsidR="005235B0" w:rsidRPr="004C3734">
              <w:rPr>
                <w:rFonts w:eastAsiaTheme="minorHAnsi"/>
                <w:lang w:eastAsia="en-US"/>
              </w:rPr>
              <w:t>-территор</w:t>
            </w:r>
            <w:r w:rsidR="00966CC5" w:rsidRPr="004C3734">
              <w:rPr>
                <w:rFonts w:eastAsiaTheme="minorHAnsi"/>
                <w:lang w:eastAsia="en-US"/>
              </w:rPr>
              <w:t>и</w:t>
            </w:r>
            <w:r w:rsidR="005235B0" w:rsidRPr="004C3734">
              <w:rPr>
                <w:rFonts w:eastAsiaTheme="minorHAnsi"/>
                <w:lang w:eastAsia="en-US"/>
              </w:rPr>
              <w:t>альной</w:t>
            </w:r>
            <w:r w:rsidR="00966CC5" w:rsidRPr="004C3734">
              <w:rPr>
                <w:rFonts w:eastAsiaTheme="minorHAnsi"/>
                <w:lang w:eastAsia="en-US"/>
              </w:rPr>
              <w:t xml:space="preserve"> единице город Тирасполь</w:t>
            </w:r>
            <w:r w:rsidRPr="004C3734">
              <w:rPr>
                <w:rFonts w:eastAsiaTheme="minorHAnsi"/>
                <w:lang w:eastAsia="en-US"/>
              </w:rPr>
              <w:t>, с целью изучения их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Отчет об исполнении программы разгосударствления и приватизации муниципальной собственности за  2025 год, информация о работе комиссии по проверке соблюдения инвестиционных условий по договорам купли-продажи муниципального имущества за 2025 год; информация о результатах работы совместной Комиссии по пересмотру (изменению) условий Договоров купли-продажи объектов муниципальной собственности.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Отчеты муниципальных унитарных предприятий о результатах деятельности за 2025 год; Программные мероприятия по отраслевому развитию на срочную и среднесрочную перспективу</w:t>
            </w:r>
            <w:proofErr w:type="gramStart"/>
            <w:r w:rsidRPr="004C3734">
              <w:t>.</w:t>
            </w:r>
            <w:proofErr w:type="gramEnd"/>
            <w:r w:rsidRPr="004C3734">
              <w:t xml:space="preserve"> </w:t>
            </w:r>
            <w:proofErr w:type="gramStart"/>
            <w:r w:rsidRPr="004C3734">
              <w:t>о</w:t>
            </w:r>
            <w:proofErr w:type="gramEnd"/>
            <w:r w:rsidRPr="004C3734">
              <w:t xml:space="preserve"> проводимой инвестиционной политике в городе Тирасполе;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Информация о результатах сдачи в аренду объектов муниципальной собственности города Тирасполя за 2025 год. Информация об объектах </w:t>
            </w:r>
            <w:r w:rsidRPr="004C3734">
              <w:lastRenderedPageBreak/>
              <w:t>муниципальной собственности, переданных в безвозмездное пользование  по состоянию на 1 января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результатах выполнения муниципальными унитарными предприятиями Программ расходования средств от сдачи имущества в аренду в 2026 году. Рассмотрение предложений о направлениях использования доходов от сдачи имущества в аренду в 2026 году.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О порядке использования муниципальными унитарными предприятиями остающейся в распоряжении организации чистой прибыли по итогам деятельности за 2025 год в рамках утвержденных Тираспольским Советом народных депутатов Программ расходования. Рассмотрение предложений о направлениях использования средств в 2026 году.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contextualSpacing/>
              <w:jc w:val="both"/>
            </w:pPr>
            <w:r w:rsidRPr="004C3734">
              <w:t>Анализ Постановлений Коллегии Счетной палаты Приднестровской Молдавской Республики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Работа с представителями правоохранительных органов г. Тирасполь по разработке и проведению мероприятий направленных на улучшение правопорядка и общественной безопасности на территории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Проверка и контроль за исполнением решений Тираспольского городского Совета и соблюдением законодательства ПМР по </w:t>
            </w:r>
            <w:proofErr w:type="gramStart"/>
            <w:r w:rsidRPr="004C3734">
              <w:t>вопросам</w:t>
            </w:r>
            <w:proofErr w:type="gramEnd"/>
            <w:r w:rsidRPr="004C3734">
              <w:t xml:space="preserve"> относящимся к ведению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Изучение ситуации и разработка программы и методики, направленной на выявление пустующего жилья, находящегося в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 xml:space="preserve">Мониторинг информации Государственной администрации г. Тирасполь и г. </w:t>
            </w:r>
            <w:proofErr w:type="spellStart"/>
            <w:r w:rsidRPr="004C3734">
              <w:t>Днестровска</w:t>
            </w:r>
            <w:proofErr w:type="spellEnd"/>
            <w:r w:rsidRPr="004C3734">
              <w:t xml:space="preserve"> о порядке, условиях обслуживания и управления жилым фондом города и о положении дел с предоставлением </w:t>
            </w:r>
            <w:r w:rsidRPr="004C3734">
              <w:lastRenderedPageBreak/>
              <w:t>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Выполнение мероприятий, предусмотренных планом противодействия коррупции на территории Тираспольского городского Совета 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Анализ работы Народных дружин г. Тирасполь и проведения мероприятий по укреплению деятельности народных дружин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jc w:val="both"/>
            </w:pPr>
            <w:r w:rsidRPr="004C3734">
              <w:t>Определение механизма о списании задолженности по оплате коммунальных услуг  в муниципальном жилом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jc w:val="both"/>
            </w:pPr>
            <w:r w:rsidRPr="004C3734">
              <w:t>Разработка алгоритма действий организаций по своевременному выявлению и взысканию задолженностей по коммунальным услугам в  жилом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2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101B56" w:rsidP="00D638BA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За</w:t>
            </w:r>
            <w:r w:rsidR="00271EBA" w:rsidRPr="004C3734">
              <w:rPr>
                <w:sz w:val="24"/>
                <w:szCs w:val="24"/>
              </w:rPr>
              <w:t>слушивание информации по исполнению Решения Тираспольского городского Совета народных депутатов №51 «Об утверждении «Комплексного плана борьбы с преступностью на территории г. Тирасполь  на период 2023-2025 гг.»», принятого  на 12-й сессии 26 созыва  20 апреля 2023 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t>Разработка</w:t>
            </w:r>
            <w:r w:rsidRPr="004C3734">
              <w:rPr>
                <w:sz w:val="24"/>
                <w:szCs w:val="24"/>
              </w:rPr>
              <w:t xml:space="preserve"> Комплексного плана борьбы с преступностью на территории г. Тирасполь  на новый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 xml:space="preserve">Осуществление мероприятий, предусмотренных избирательным законодательством в рамках подготовительных мероприятий к повторным выборам </w:t>
            </w:r>
            <w:proofErr w:type="gramStart"/>
            <w:r w:rsidRPr="004C3734">
              <w:rPr>
                <w:sz w:val="24"/>
                <w:szCs w:val="24"/>
              </w:rPr>
              <w:t>в</w:t>
            </w:r>
            <w:proofErr w:type="gramEnd"/>
            <w:r w:rsidRPr="004C3734">
              <w:rPr>
                <w:sz w:val="24"/>
                <w:szCs w:val="24"/>
              </w:rPr>
              <w:t xml:space="preserve"> </w:t>
            </w:r>
            <w:proofErr w:type="gramStart"/>
            <w:r w:rsidRPr="004C3734">
              <w:rPr>
                <w:sz w:val="24"/>
                <w:szCs w:val="24"/>
              </w:rPr>
              <w:t>Тираспольский</w:t>
            </w:r>
            <w:proofErr w:type="gramEnd"/>
            <w:r w:rsidRPr="004C3734">
              <w:rPr>
                <w:sz w:val="24"/>
                <w:szCs w:val="24"/>
              </w:rPr>
              <w:t xml:space="preserve"> городской Совет в 2026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Осуществление мероприятий, предусмотренных избирательным законодательством в рамках подготовительных мероприятий к очередным выборам в органы государственной власти в 2026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</w:rPr>
            </w:pPr>
            <w:r w:rsidRPr="004C3734">
              <w:t>Изучение и подготовка предложений по ситуации связанной с бродячими</w:t>
            </w:r>
            <w:r w:rsidR="00101B56" w:rsidRPr="004C3734">
              <w:t xml:space="preserve"> (безнадзорными)</w:t>
            </w:r>
            <w:r w:rsidRPr="004C3734">
              <w:t xml:space="preserve"> животными на территории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Комиссии по законности, ЖКХ, предпринимательству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</w:pPr>
            <w:r w:rsidRPr="004C3734">
              <w:t xml:space="preserve">Подготовка предложений по созданию и </w:t>
            </w:r>
            <w:r w:rsidR="00533FF5" w:rsidRPr="004C3734">
              <w:t xml:space="preserve">формирование </w:t>
            </w:r>
            <w:r w:rsidRPr="004C3734">
              <w:t xml:space="preserve">  специальной комиссии по функционированию специализированного жилищного фонда – муниципальных общежитий города Тирасполь</w:t>
            </w:r>
          </w:p>
          <w:p w:rsidR="00271EBA" w:rsidRPr="004C3734" w:rsidRDefault="00271EBA" w:rsidP="00D638BA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</w:pPr>
          </w:p>
          <w:p w:rsidR="00271EBA" w:rsidRPr="004C3734" w:rsidRDefault="00271EBA" w:rsidP="00D638BA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</w:pPr>
            <w:r w:rsidRPr="004C3734">
              <w:rPr>
                <w:color w:val="000000"/>
              </w:rPr>
              <w:t>Об  определении источника финансирования 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Комиссии по законности, ЖКХ, бюджету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jc w:val="both"/>
            </w:pPr>
            <w:r w:rsidRPr="004C3734">
              <w:rPr>
                <w:color w:val="000000"/>
              </w:rPr>
              <w:t>Рассмотрение в составе проекта местного бюджета г. Тирасполь на 2026 год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Рассмотрение и выработка заключений по планам исполнения Муниципальной программы исполнения наказов избирателей, проверка их исполнения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4C3734">
              <w:t xml:space="preserve">Заслушивание информации Государственной администрации города Тирасполь и города </w:t>
            </w:r>
            <w:proofErr w:type="spellStart"/>
            <w:r w:rsidRPr="004C3734">
              <w:t>Днестровск</w:t>
            </w:r>
            <w:proofErr w:type="spellEnd"/>
            <w:r w:rsidRPr="004C3734">
              <w:t xml:space="preserve"> о реализации в отчетном периоде программ и проектов, в том числе:</w:t>
            </w:r>
          </w:p>
          <w:p w:rsidR="00271EBA" w:rsidRPr="004C3734" w:rsidRDefault="00271EBA" w:rsidP="00D638BA">
            <w:pPr>
              <w:pStyle w:val="21"/>
              <w:shd w:val="clear" w:color="auto" w:fill="FFFFFF" w:themeFill="background1"/>
              <w:tabs>
                <w:tab w:val="left" w:pos="601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а)</w:t>
            </w:r>
            <w:r w:rsidRPr="004C3734">
              <w:rPr>
                <w:sz w:val="24"/>
                <w:szCs w:val="24"/>
              </w:rPr>
              <w:tab/>
              <w:t>по капитальному ремонту жилищного фонда, объектов социально-культурного назначения;</w:t>
            </w:r>
          </w:p>
          <w:p w:rsidR="00271EBA" w:rsidRPr="004C3734" w:rsidRDefault="00271EBA" w:rsidP="00D638BA">
            <w:pPr>
              <w:pStyle w:val="21"/>
              <w:shd w:val="clear" w:color="auto" w:fill="FFFFFF" w:themeFill="background1"/>
              <w:tabs>
                <w:tab w:val="left" w:pos="601"/>
                <w:tab w:val="left" w:pos="1027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б)</w:t>
            </w:r>
            <w:r w:rsidRPr="004C3734">
              <w:rPr>
                <w:sz w:val="24"/>
                <w:szCs w:val="24"/>
              </w:rPr>
              <w:tab/>
              <w:t>по исполнению наказов избирателей;</w:t>
            </w:r>
          </w:p>
          <w:p w:rsidR="00271EBA" w:rsidRPr="004C3734" w:rsidRDefault="00271EBA" w:rsidP="00D638BA">
            <w:pPr>
              <w:pStyle w:val="21"/>
              <w:shd w:val="clear" w:color="auto" w:fill="FFFFFF" w:themeFill="background1"/>
              <w:tabs>
                <w:tab w:val="left" w:pos="601"/>
                <w:tab w:val="left" w:pos="1013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в)</w:t>
            </w:r>
            <w:r w:rsidRPr="004C3734">
              <w:rPr>
                <w:sz w:val="24"/>
                <w:szCs w:val="24"/>
              </w:rPr>
              <w:tab/>
              <w:t>по Дорожному фонду и Фонду капитальных вложений;</w:t>
            </w:r>
          </w:p>
          <w:p w:rsidR="00271EBA" w:rsidRPr="004C3734" w:rsidRDefault="00271EBA" w:rsidP="00D638BA">
            <w:pPr>
              <w:pStyle w:val="21"/>
              <w:shd w:val="clear" w:color="auto" w:fill="FFFFFF" w:themeFill="background1"/>
              <w:tabs>
                <w:tab w:val="left" w:pos="601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г)</w:t>
            </w:r>
            <w:r w:rsidRPr="004C3734">
              <w:rPr>
                <w:sz w:val="24"/>
                <w:szCs w:val="24"/>
              </w:rPr>
              <w:tab/>
              <w:t>по благоустройству и озеленению территорий населенных пунктов с созданием рекреационных зон;</w:t>
            </w:r>
          </w:p>
          <w:p w:rsidR="00271EBA" w:rsidRPr="004C3734" w:rsidRDefault="00271EBA" w:rsidP="00D638BA">
            <w:pPr>
              <w:shd w:val="clear" w:color="auto" w:fill="FFFFFF" w:themeFill="background1"/>
              <w:ind w:firstLine="426"/>
              <w:jc w:val="both"/>
            </w:pPr>
            <w:r w:rsidRPr="004C3734">
              <w:t>д)</w:t>
            </w:r>
            <w:r w:rsidRPr="004C3734">
              <w:tab/>
              <w:t>по обустройству парковочных зон и остановок общественного транспорта;</w:t>
            </w:r>
          </w:p>
          <w:p w:rsidR="00271EBA" w:rsidRPr="004C3734" w:rsidRDefault="00271EBA" w:rsidP="00D638BA">
            <w:pPr>
              <w:shd w:val="clear" w:color="auto" w:fill="FFFFFF" w:themeFill="background1"/>
              <w:ind w:firstLine="426"/>
              <w:jc w:val="both"/>
              <w:rPr>
                <w:color w:val="000000"/>
              </w:rPr>
            </w:pPr>
            <w:r w:rsidRPr="004C3734">
              <w:t xml:space="preserve">е) по </w:t>
            </w:r>
            <w:r w:rsidRPr="004C3734">
              <w:rPr>
                <w:color w:val="000000"/>
              </w:rPr>
              <w:t xml:space="preserve"> программе поддержки ТСЖ, ЖСК, ПК по проведению капитального ремонта кровель и </w:t>
            </w:r>
            <w:proofErr w:type="spellStart"/>
            <w:r w:rsidRPr="004C3734">
              <w:rPr>
                <w:color w:val="000000"/>
              </w:rPr>
              <w:t>отмосток</w:t>
            </w:r>
            <w:proofErr w:type="spellEnd"/>
            <w:r w:rsidRPr="004C3734">
              <w:rPr>
                <w:color w:val="000000"/>
              </w:rPr>
              <w:t>;</w:t>
            </w:r>
          </w:p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 xml:space="preserve">ж) по благоустройству детских игровых и спортивных площадок (покрытие </w:t>
            </w:r>
            <w:proofErr w:type="spellStart"/>
            <w:r w:rsidRPr="004C3734">
              <w:rPr>
                <w:color w:val="000000"/>
              </w:rPr>
              <w:t>ударопоглащающего</w:t>
            </w:r>
            <w:proofErr w:type="spellEnd"/>
            <w:r w:rsidRPr="004C3734">
              <w:rPr>
                <w:color w:val="000000"/>
              </w:rPr>
              <w:t xml:space="preserve"> покрытия)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  <w:outlineLvl w:val="0"/>
            </w:pPr>
            <w:r w:rsidRPr="004C3734">
              <w:rPr>
                <w:color w:val="000000"/>
              </w:rPr>
              <w:t xml:space="preserve">Рассмотрение  программ расходования средств, поступивших от </w:t>
            </w:r>
            <w:r w:rsidRPr="004C3734">
              <w:rPr>
                <w:bCs/>
              </w:rPr>
              <w:t xml:space="preserve">целевого сбора с граждан на благоустройство территории </w:t>
            </w:r>
            <w:r w:rsidRPr="004C3734">
              <w:t>города Тирасполь</w:t>
            </w:r>
            <w:r w:rsidRPr="004C3734">
              <w:rPr>
                <w:color w:val="00000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отчета об исполнении бюджета по социально-значимым статьям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Контроль социально значимых вопросов: питание в учреждениях УНО, состояние социальных объектов города, реализация программ по капитальному ремонту учреждений здравоохранения, образования, культуры и спорта,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</w:t>
            </w:r>
            <w:proofErr w:type="gramStart"/>
            <w:r w:rsidRPr="004C3734">
              <w:t>программы содействия центра занятости населения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работы УНО за 2025 г: проблемы и перспективы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F876A8">
            <w:pPr>
              <w:shd w:val="clear" w:color="auto" w:fill="FFFFFF" w:themeFill="background1"/>
              <w:ind w:firstLine="317"/>
              <w:jc w:val="both"/>
            </w:pPr>
            <w:r w:rsidRPr="00F876A8">
              <w:t>Анализ работы учреждений</w:t>
            </w:r>
            <w:r w:rsidR="00F876A8" w:rsidRPr="00F876A8">
              <w:t xml:space="preserve">, подведомственных </w:t>
            </w:r>
            <w:r w:rsidR="00F876A8" w:rsidRPr="00F876A8">
              <w:rPr>
                <w:bCs/>
              </w:rPr>
              <w:t xml:space="preserve">МУ «Управление по развитию культуры, спорта и молодежной политики г. Тирасполя» </w:t>
            </w:r>
            <w:r w:rsidRPr="00F876A8">
              <w:t>за 2025</w:t>
            </w:r>
            <w:r w:rsidRPr="004C3734">
              <w:t xml:space="preserve"> г: проблемы и перспективы.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21"/>
              <w:shd w:val="clear" w:color="auto" w:fill="FFFFFF" w:themeFill="background1"/>
              <w:tabs>
                <w:tab w:val="left" w:pos="4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Анализ реализации утвержденных государственных программ и городских программ по направлениям социальной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jc w:val="both"/>
            </w:pPr>
            <w:r w:rsidRPr="004C3734">
              <w:t>Анализ реализации утвержденных государственных программ и городских программ по направлениям социальной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Мониторинг реестра памятно-мемориальных досок, установленных на территории города Тирасполь.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r w:rsidRPr="004C3734">
              <w:t>Заслушивание отчета Государственной администрации г. Тирасполь об исполнении адресных программ, относящихся к ведению комиссии.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proofErr w:type="gramStart"/>
            <w:r w:rsidRPr="004C3734">
              <w:t>Информация о передаче помещений из жилого в нежилой фонд – для анализа принятых решений в соответствии с действующим законодательством ПМР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r w:rsidRPr="004C3734">
              <w:t>Анализ наличия объектов незавершенных строительством и их состояния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  <w:r w:rsidRPr="004C3734">
              <w:t>Анализ информации о выданных разрешениях на строительство объектов жилого и нежилого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contextualSpacing/>
              <w:jc w:val="both"/>
            </w:pPr>
            <w:proofErr w:type="gramStart"/>
            <w:r w:rsidRPr="004C3734">
              <w:t>Контроль за</w:t>
            </w:r>
            <w:proofErr w:type="gramEnd"/>
            <w:r w:rsidRPr="004C3734">
              <w:t xml:space="preserve"> исполнением Государственной администрацией г. Тирасполя и г. </w:t>
            </w:r>
            <w:proofErr w:type="spellStart"/>
            <w:r w:rsidRPr="004C3734">
              <w:t>Днестровска</w:t>
            </w:r>
            <w:proofErr w:type="spellEnd"/>
            <w:r w:rsidRPr="004C3734">
              <w:t xml:space="preserve"> решений, ранее принятых Тираспольским городским Советом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выделенных земельных участков под индивидуальное строительство и строительство промышленных объектов в соответствии с действующим законодательством.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работы Градостроительного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jc w:val="both"/>
            </w:pPr>
            <w:r w:rsidRPr="004C3734">
              <w:rPr>
                <w:color w:val="000000"/>
              </w:rPr>
              <w:t>Провести анализ эффективности действующих тарифов на услуги муниципальных предприятий и анализ эффективности местных налогов и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jc w:val="both"/>
              <w:rPr>
                <w:b/>
              </w:rPr>
            </w:pPr>
            <w:r w:rsidRPr="004C3734">
              <w:t>Рассмотрение целевых программ выполняемых за счет средств Дорожного фонда и Экологического фонда.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4C3734">
              <w:rPr>
                <w:color w:val="000000"/>
              </w:rPr>
              <w:t xml:space="preserve">Анализ развития транспортной сети </w:t>
            </w:r>
            <w:proofErr w:type="gramStart"/>
            <w:r w:rsidRPr="004C3734">
              <w:t>внутригородских</w:t>
            </w:r>
            <w:proofErr w:type="gramEnd"/>
            <w:r w:rsidRPr="004C3734">
              <w:t xml:space="preserve"> и районных маршрутного</w:t>
            </w:r>
            <w:r w:rsidRPr="004C3734">
              <w:rPr>
                <w:color w:val="000000"/>
              </w:rPr>
              <w:t xml:space="preserve"> пользования.</w:t>
            </w:r>
            <w:r w:rsidRPr="004C3734">
              <w:t xml:space="preserve"> </w:t>
            </w:r>
            <w:r w:rsidRPr="004C3734">
              <w:rPr>
                <w:color w:val="000000"/>
              </w:rPr>
              <w:t>Провести исследование спроса на маршрутные такси в городе, выявить популярные направления и потенциальные маршруты, а также определить проблемы и требования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</w:pPr>
            <w:r w:rsidRPr="004C3734">
              <w:rPr>
                <w:color w:val="000000"/>
              </w:rPr>
              <w:t>Отчет МУП «Екатерининский парк» об исполнении сметы расходов на содержание Екатерининского парка, за счет средств местного бюджета города Тирасполь за 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D638BA">
            <w:pPr>
              <w:pStyle w:val="ac"/>
              <w:shd w:val="clear" w:color="auto" w:fill="FFFFFF" w:themeFill="background1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</w:pPr>
            <w:r w:rsidRPr="004C3734">
              <w:rPr>
                <w:color w:val="000000"/>
              </w:rPr>
              <w:t>Отчет об исполнении программы формирования, расходования средств территориального, целевого бюджетного Экологического фонда за 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1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ind w:firstLine="31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C32D8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  <w:b/>
              </w:rPr>
            </w:pPr>
          </w:p>
          <w:p w:rsidR="00271EBA" w:rsidRPr="004C3734" w:rsidRDefault="00271EBA" w:rsidP="004C3734">
            <w:pPr>
              <w:shd w:val="clear" w:color="auto" w:fill="FFFFFF" w:themeFill="background1"/>
              <w:ind w:firstLine="317"/>
              <w:contextualSpacing/>
              <w:jc w:val="center"/>
              <w:rPr>
                <w:rFonts w:eastAsia="Calibri"/>
                <w:b/>
              </w:rPr>
            </w:pPr>
            <w:r w:rsidRPr="004C3734">
              <w:rPr>
                <w:rFonts w:eastAsia="Calibri"/>
                <w:b/>
                <w:lang w:val="en-US"/>
              </w:rPr>
              <w:t>II</w:t>
            </w:r>
            <w:r w:rsidRPr="004C3734">
              <w:rPr>
                <w:rFonts w:eastAsia="Calibri"/>
                <w:b/>
              </w:rPr>
              <w:t xml:space="preserve"> квартал</w:t>
            </w:r>
          </w:p>
          <w:p w:rsidR="00271EBA" w:rsidRPr="004C3734" w:rsidRDefault="00271EBA" w:rsidP="004C3734">
            <w:pPr>
              <w:shd w:val="clear" w:color="auto" w:fill="FFFFFF" w:themeFill="background1"/>
              <w:ind w:firstLine="317"/>
              <w:contextualSpacing/>
              <w:jc w:val="both"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Организационные заседания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Подготовка и рассмотрение материалов к сессиям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отчета об исполнении городского бюджета, и подготовка </w:t>
            </w:r>
            <w:r w:rsidRPr="004C3734">
              <w:lastRenderedPageBreak/>
              <w:t>замечаний и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и дача заключений на законопроекты, направленные Верховным Советом  ПМР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Разработка законодательных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жалоб, обращений и заявлений граждан и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исполнения Решений Тираспольского городского Совета народных депутатов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Участие в работе Общественного Совета г.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Осуществление  контрольных функций в отношении   </w:t>
            </w:r>
            <w:r w:rsidRPr="004C3734">
              <w:rPr>
                <w:bCs/>
                <w:lang w:eastAsia="en-US"/>
              </w:rPr>
              <w:t>деятельности местных Советов народных депутатов административно-территориальных единиц, действующих в пределах административно-территориальных границ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rFonts w:eastAsiaTheme="minorHAnsi"/>
                <w:lang w:eastAsia="en-US"/>
              </w:rPr>
              <w:t>Участие депутатов Тираспольского городского Совета в работе рабочих групп для формирования программных мероприятий Концепции социально-экономического развития г. Тирасполя на период 2021 – 2026 года  по направлениям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271EBA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Информация об исполнении местного бюджета города Тирасполь за  </w:t>
            </w:r>
            <w:r w:rsidRPr="004C3734">
              <w:rPr>
                <w:lang w:val="en-US"/>
              </w:rPr>
              <w:t>I</w:t>
            </w:r>
            <w:r w:rsidRPr="004C3734">
              <w:t xml:space="preserve"> квартал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</w:t>
            </w:r>
            <w:r w:rsidR="00EF3362" w:rsidRPr="004C3734">
              <w:rPr>
                <w:rFonts w:eastAsia="Calibri"/>
              </w:rPr>
              <w:t>и</w:t>
            </w:r>
            <w:r w:rsidRPr="004C3734">
              <w:rPr>
                <w:rFonts w:eastAsia="Calibri"/>
              </w:rPr>
              <w:t xml:space="preserve"> по профилю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EBA" w:rsidRPr="004C3734" w:rsidRDefault="00271EB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7631F" w:rsidP="00CB5465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>Организация выездных комиссий на муниципальные унитарные предприятия, организации и учреждения, расположенные на территории административно-территориальной единице город Тирасполь, с целью изучения их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результатах выполнения муниципальными унитарными предприятиями Программ расходования средств от сдачи имущества в аренду в 2026 году.</w:t>
            </w:r>
          </w:p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предложений о направлениях использования доходов от сдачи имущества в аренду в 2026 году.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Отчет об исполнении местного бюджета г. Тирасполя за 2025 год. </w:t>
            </w:r>
            <w:r w:rsidRPr="004C3734">
              <w:lastRenderedPageBreak/>
              <w:t>Анализ отчета об исполнении местного бюджета города Тирасполь, подготовка замечаний и предложений.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Отчет об исполнении программы разгосударствления и приватизации муниципальной собственности за  1 квартал 2026 г., информация о работе комиссии по проверке соблюдения инвестиционных условий по договорам купли-продажи муниципального имущества за 1 квартал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Информация о результатах сдачи в аренду объектов муниципальной собственности города Тирасполя за  </w:t>
            </w:r>
            <w:r w:rsidRPr="004C3734">
              <w:rPr>
                <w:lang w:val="en-US"/>
              </w:rPr>
              <w:t>I</w:t>
            </w:r>
            <w:r w:rsidRPr="004C3734">
              <w:t xml:space="preserve"> квартал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  <w:rPr>
                <w:rFonts w:eastAsiaTheme="minorEastAsia"/>
              </w:rPr>
            </w:pPr>
            <w:r w:rsidRPr="004C3734">
              <w:t>О финансировании летнего оздоровительного отдыха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  <w:rPr>
                <w:rFonts w:eastAsiaTheme="minorEastAsia"/>
              </w:rPr>
            </w:pPr>
            <w:r w:rsidRPr="004C3734">
              <w:t>О выплате заработной платы и отпускных работникам УНО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  <w:rPr>
                <w:rFonts w:eastAsiaTheme="minorEastAsia"/>
              </w:rPr>
            </w:pPr>
            <w:r w:rsidRPr="004C3734">
              <w:t>О финансировании подготовки к началу учебного года учреждений УНО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  <w:rPr>
                <w:rFonts w:eastAsiaTheme="minorEastAsia"/>
              </w:rPr>
            </w:pPr>
            <w:r w:rsidRPr="004C3734">
              <w:t>Об исполнении адресных программ в составе местного бюджета г. Тирасполя за 1 полугодие 2026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Об исполнении местного бюджета города Тирасполь за  </w:t>
            </w:r>
            <w:r w:rsidRPr="004C3734">
              <w:rPr>
                <w:lang w:val="en-US"/>
              </w:rPr>
              <w:t>I</w:t>
            </w:r>
            <w:r w:rsidRPr="004C3734">
              <w:t xml:space="preserve"> квартал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Информация о результатах сдачи в аренду объектов муниципальной собственности города Тирасполя за  1 квартал 2026 года.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ходе выполнения муниципальными унитарными предприятиями Программы расходования чистой прибыли по итогам деятельности за 2025 год, остающейся в распоряжении </w:t>
            </w:r>
            <w:proofErr w:type="spellStart"/>
            <w:r w:rsidRPr="004C3734">
              <w:t>МУПов</w:t>
            </w:r>
            <w:proofErr w:type="spellEnd"/>
            <w:r w:rsidRPr="004C3734">
              <w:t>, в рамках утвержденной Тираспольским Советом народных депутатов Программы расходования средств на 2026 год по итогам 1 квартала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992731" w:rsidRPr="004C3734" w:rsidTr="00015A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731" w:rsidRPr="004C3734" w:rsidRDefault="00992731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731" w:rsidRPr="004C3734" w:rsidRDefault="00992731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</w:rPr>
            </w:pPr>
            <w:r w:rsidRPr="004C3734">
              <w:t xml:space="preserve">Формирование итогов работы </w:t>
            </w:r>
            <w:r w:rsidR="00872ACE" w:rsidRPr="004C3734">
              <w:rPr>
                <w:color w:val="000000"/>
              </w:rPr>
              <w:t>специальной комиссии по функционированию специализированного жилищного фонда – муниципальных общежитий города Тирасполь</w:t>
            </w:r>
          </w:p>
          <w:p w:rsidR="001C17EA" w:rsidRPr="004C3734" w:rsidRDefault="00280076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lastRenderedPageBreak/>
              <w:t xml:space="preserve">Подготовка </w:t>
            </w:r>
            <w:r w:rsidR="00FA22FC" w:rsidRPr="004C3734">
              <w:rPr>
                <w:color w:val="000000"/>
              </w:rPr>
              <w:t xml:space="preserve">предложений и </w:t>
            </w:r>
            <w:r w:rsidR="00F4604F" w:rsidRPr="004C3734">
              <w:rPr>
                <w:color w:val="000000"/>
              </w:rPr>
              <w:t xml:space="preserve">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2731" w:rsidRPr="004C3734" w:rsidRDefault="003503D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2731" w:rsidRPr="004C3734" w:rsidRDefault="00FA22F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законности, ЖКХ, бюджету (</w:t>
            </w:r>
            <w:r w:rsidRPr="004C3734">
              <w:rPr>
                <w:color w:val="000000"/>
              </w:rPr>
              <w:t xml:space="preserve">специальная комиссия по функционированию </w:t>
            </w:r>
            <w:r w:rsidRPr="004C3734">
              <w:rPr>
                <w:color w:val="000000"/>
              </w:rPr>
              <w:lastRenderedPageBreak/>
              <w:t>специализированного жилищного фонда – муниципальных общежитий города Тирасполь)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731" w:rsidRPr="004C3734" w:rsidRDefault="00992731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992731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731" w:rsidRPr="004C3734" w:rsidRDefault="00992731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731" w:rsidRPr="004C3734" w:rsidRDefault="00992731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Изучение и подготовка предложений по ситуации связанной с бродячими (безнадзорными) животными на территории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2731" w:rsidRPr="004C3734" w:rsidRDefault="003503D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2731" w:rsidRPr="004C3734" w:rsidRDefault="003503D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Комиссии по законности, ЖКХ, предпринимательству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731" w:rsidRPr="004C3734" w:rsidRDefault="00992731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Работа с представителями правоохранительных органов г. Тирасполь по разработке и проведению мероприятий направленных на улучшение правопорядка и общественной безопасности на территории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Проверка и контроль над исполнением решений городского Совета и соблюдением законодательства ПМР по </w:t>
            </w:r>
            <w:proofErr w:type="gramStart"/>
            <w:r w:rsidRPr="004C3734">
              <w:t>вопросам</w:t>
            </w:r>
            <w:proofErr w:type="gramEnd"/>
            <w:r w:rsidRPr="004C3734">
              <w:t xml:space="preserve"> относящимся к ведению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Изучение ситуации и разработка программы и методики, направленной на выявление пустующего жилья, находящегося в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 xml:space="preserve">Мониторинг информации Государственной администрации г. Тирасполь о порядке, условиях обслуживания и управления жилым фондом города и о положении дел с предоставлением жилого фонда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Выполнение мероприятий, предусмотренных планом противодействия коррупции на территории Тираспольского городского Совета 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Анализ работы Народных дружин г. Тирасполь и проведения мероприятий по укреплению деятельности народных дружин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jc w:val="both"/>
            </w:pPr>
            <w:r w:rsidRPr="004C3734">
              <w:t>Определение механизма о списании задолженности по оплате коммунальных услуг  в муниципальном жилом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362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CB5465">
            <w:pPr>
              <w:shd w:val="clear" w:color="auto" w:fill="FFFFFF" w:themeFill="background1"/>
              <w:jc w:val="both"/>
            </w:pPr>
            <w:r w:rsidRPr="004C3734">
              <w:t xml:space="preserve">Разработка алгоритма действий организаций по своевременному </w:t>
            </w:r>
            <w:r w:rsidRPr="004C3734">
              <w:lastRenderedPageBreak/>
              <w:t xml:space="preserve">выявлению и взысканию задолженностей по коммунальным услугам в  жилом фонде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362" w:rsidRPr="004C3734" w:rsidRDefault="00EF3362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 xml:space="preserve">Заслушивание информации об итогах повторных выборов </w:t>
            </w:r>
            <w:proofErr w:type="gramStart"/>
            <w:r w:rsidRPr="004C3734">
              <w:rPr>
                <w:sz w:val="24"/>
                <w:szCs w:val="24"/>
              </w:rPr>
              <w:t>в</w:t>
            </w:r>
            <w:proofErr w:type="gramEnd"/>
            <w:r w:rsidRPr="004C3734">
              <w:rPr>
                <w:sz w:val="24"/>
                <w:szCs w:val="24"/>
              </w:rPr>
              <w:t xml:space="preserve"> </w:t>
            </w:r>
            <w:proofErr w:type="gramStart"/>
            <w:r w:rsidRPr="004C3734">
              <w:rPr>
                <w:sz w:val="24"/>
                <w:szCs w:val="24"/>
              </w:rPr>
              <w:t>Тираспольский</w:t>
            </w:r>
            <w:proofErr w:type="gramEnd"/>
            <w:r w:rsidRPr="004C3734">
              <w:rPr>
                <w:sz w:val="24"/>
                <w:szCs w:val="24"/>
              </w:rPr>
              <w:t xml:space="preserve"> городской Совет в 2026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pStyle w:val="21"/>
              <w:shd w:val="clear" w:color="auto" w:fill="FFFFFF" w:themeFill="background1"/>
              <w:spacing w:before="0" w:line="240" w:lineRule="auto"/>
              <w:ind w:left="20" w:right="20" w:firstLine="14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Осуществление мероприятий, предусмотренных избирательным законодательством в рамках подготовительных мероприятий к очередным выборам в органы государственной власти в 2026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отчета об исполнении бюджета по социально-значимым статьям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jc w:val="both"/>
            </w:pPr>
            <w:r w:rsidRPr="004C3734">
              <w:t xml:space="preserve">Заслушивание информации о готовности летних оздоровительных лагерей к отдыху детей и молодежи в 2026 году.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программы содействия центра занятости населения (</w:t>
            </w:r>
            <w:r w:rsidRPr="004C3734">
              <w:rPr>
                <w:rFonts w:eastAsia="Calibri"/>
                <w:spacing w:val="-1"/>
              </w:rPr>
              <w:t xml:space="preserve">2024-2026 </w:t>
            </w:r>
            <w:r w:rsidRPr="004C3734">
              <w:t xml:space="preserve"> гг.), обсуждение программы на следующий период.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  <w:rPr>
                <w:color w:val="303030"/>
                <w:shd w:val="clear" w:color="auto" w:fill="FFFFFF"/>
              </w:rPr>
            </w:pPr>
            <w:r w:rsidRPr="004C3734">
              <w:t>О качестве работы Центра занятости, в том числе: проблемы и пути модернизации работы в направлении занятости учащейся молодежи в период летних каникул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Обсуждение Программы социально-экономического развития </w:t>
            </w:r>
            <w:proofErr w:type="spellStart"/>
            <w:r w:rsidRPr="004C3734">
              <w:t>г</w:t>
            </w:r>
            <w:proofErr w:type="gramStart"/>
            <w:r w:rsidRPr="004C3734">
              <w:t>.Т</w:t>
            </w:r>
            <w:proofErr w:type="gramEnd"/>
            <w:r w:rsidRPr="004C3734">
              <w:t>ирасполя</w:t>
            </w:r>
            <w:proofErr w:type="spellEnd"/>
            <w:r w:rsidRPr="004C3734">
              <w:t xml:space="preserve"> и </w:t>
            </w:r>
            <w:proofErr w:type="spellStart"/>
            <w:r w:rsidRPr="004C3734">
              <w:t>г.Днестровск</w:t>
            </w:r>
            <w:proofErr w:type="spellEnd"/>
            <w:r w:rsidRPr="004C3734">
              <w:t xml:space="preserve"> и определение основных направлений и критериев для ее разработки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работы государственных аптек на территории </w:t>
            </w:r>
            <w:proofErr w:type="spellStart"/>
            <w:r w:rsidRPr="004C3734">
              <w:t>г</w:t>
            </w:r>
            <w:proofErr w:type="gramStart"/>
            <w:r w:rsidRPr="004C3734">
              <w:t>.Т</w:t>
            </w:r>
            <w:proofErr w:type="gramEnd"/>
            <w:r w:rsidRPr="004C3734">
              <w:t>ирасполь</w:t>
            </w:r>
            <w:proofErr w:type="spellEnd"/>
            <w:r w:rsidRPr="004C3734">
              <w:t xml:space="preserve">, </w:t>
            </w:r>
            <w:proofErr w:type="spellStart"/>
            <w:r w:rsidRPr="004C3734">
              <w:t>г.Днестровск</w:t>
            </w:r>
            <w:proofErr w:type="spellEnd"/>
            <w:r w:rsidRPr="004C3734">
              <w:t xml:space="preserve">, </w:t>
            </w:r>
            <w:proofErr w:type="spellStart"/>
            <w:r w:rsidRPr="004C3734">
              <w:t>пос.Новотираспольский</w:t>
            </w:r>
            <w:proofErr w:type="spellEnd"/>
            <w:r w:rsidRPr="004C3734">
              <w:t xml:space="preserve"> и </w:t>
            </w:r>
            <w:proofErr w:type="spellStart"/>
            <w:r w:rsidRPr="004C3734">
              <w:t>с.Кременчуг</w:t>
            </w:r>
            <w:proofErr w:type="spellEnd"/>
            <w:r w:rsidRPr="004C3734">
              <w:t>: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  <w:rPr>
                <w:b/>
              </w:rPr>
            </w:pPr>
            <w:r w:rsidRPr="004C3734">
              <w:t xml:space="preserve"> проблемы, сравнительные цены на отдельные группы лекарств; обеспеченность лекарственными средствами отдельных групп граждан, пользующихся правом бесплатного лекарственного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Обсуждение формата участия депутатов ТГСНД в городских мероприятиях, посвященных памятным датам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готовности летних оздоровительных лагерей к отдыху </w:t>
            </w:r>
            <w:r w:rsidRPr="004C3734">
              <w:lastRenderedPageBreak/>
              <w:t>детей и молодежи в 202</w:t>
            </w:r>
            <w:r w:rsidR="001728E8" w:rsidRPr="004C3734">
              <w:t>6</w:t>
            </w:r>
            <w:r w:rsidRPr="004C3734">
              <w:t xml:space="preserve"> году.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распределения путевок на летний отдых, в том числе льготным категориям граждан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 (обсуждение их перечня)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pStyle w:val="21"/>
              <w:shd w:val="clear" w:color="auto" w:fill="FFFFFF" w:themeFill="background1"/>
              <w:tabs>
                <w:tab w:val="left" w:pos="4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Анализ организации и реализации жилищной политики и перспективы на 202</w:t>
            </w:r>
            <w:r w:rsidR="00AC0E35" w:rsidRPr="004C3734">
              <w:rPr>
                <w:sz w:val="24"/>
                <w:szCs w:val="24"/>
              </w:rPr>
              <w:t xml:space="preserve">6 </w:t>
            </w:r>
            <w:r w:rsidRPr="004C3734">
              <w:rPr>
                <w:sz w:val="24"/>
                <w:szCs w:val="24"/>
              </w:rPr>
              <w:t>г.; анализ состояния программы кредитования молодых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информативности и качества сайтов объектов социальной направленности,  городских СМИ: по внесенным предложениям модернизации и выводы об изменениях в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Общий анализ реестра социальных объектов по доступности населению г. Тирасполь, </w:t>
            </w:r>
            <w:proofErr w:type="spellStart"/>
            <w:r w:rsidRPr="004C3734">
              <w:t>г</w:t>
            </w:r>
            <w:proofErr w:type="gramStart"/>
            <w:r w:rsidRPr="004C3734">
              <w:t>.Д</w:t>
            </w:r>
            <w:proofErr w:type="gramEnd"/>
            <w:r w:rsidRPr="004C3734">
              <w:t>нестровск</w:t>
            </w:r>
            <w:proofErr w:type="spellEnd"/>
            <w:r w:rsidRPr="004C3734">
              <w:t xml:space="preserve">, 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proofErr w:type="spellStart"/>
            <w:r w:rsidRPr="004C3734">
              <w:t>пос</w:t>
            </w:r>
            <w:proofErr w:type="gramStart"/>
            <w:r w:rsidRPr="004C3734">
              <w:t>.Н</w:t>
            </w:r>
            <w:proofErr w:type="gramEnd"/>
            <w:r w:rsidRPr="004C3734">
              <w:t>овотираспольский</w:t>
            </w:r>
            <w:proofErr w:type="spellEnd"/>
            <w:r w:rsidRPr="004C3734">
              <w:t xml:space="preserve"> и с. Кременчуг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Обсуждение вопроса об освещении работы депутатов </w:t>
            </w:r>
            <w:r w:rsidR="00055D08" w:rsidRPr="004C3734">
              <w:t xml:space="preserve">Тираспольского городского Совета  </w:t>
            </w:r>
            <w:r w:rsidRPr="004C3734">
              <w:t xml:space="preserve">и государственной администрации </w:t>
            </w:r>
            <w:proofErr w:type="spellStart"/>
            <w:r w:rsidRPr="004C3734">
              <w:t>г</w:t>
            </w:r>
            <w:proofErr w:type="gramStart"/>
            <w:r w:rsidRPr="004C3734">
              <w:t>.Т</w:t>
            </w:r>
            <w:proofErr w:type="gramEnd"/>
            <w:r w:rsidRPr="004C3734">
              <w:t>ирасполя</w:t>
            </w:r>
            <w:proofErr w:type="spellEnd"/>
            <w:r w:rsidRPr="004C3734">
              <w:t xml:space="preserve"> и </w:t>
            </w:r>
            <w:proofErr w:type="spellStart"/>
            <w:r w:rsidRPr="004C3734">
              <w:t>г.Днестровск</w:t>
            </w:r>
            <w:proofErr w:type="spellEnd"/>
            <w:r w:rsidRPr="004C3734">
              <w:t xml:space="preserve"> в СМИ на постоянной основе в разном формате  (телевидение, интернет, паблик, газета, сайт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Рассмотрение Программы социально-экономического развития </w:t>
            </w:r>
            <w:proofErr w:type="spellStart"/>
            <w:r w:rsidRPr="004C3734">
              <w:t>г</w:t>
            </w:r>
            <w:proofErr w:type="gramStart"/>
            <w:r w:rsidRPr="004C3734">
              <w:t>.Т</w:t>
            </w:r>
            <w:proofErr w:type="gramEnd"/>
            <w:r w:rsidRPr="004C3734">
              <w:t>ирасполя</w:t>
            </w:r>
            <w:proofErr w:type="spellEnd"/>
            <w:r w:rsidRPr="004C3734">
              <w:t xml:space="preserve"> и </w:t>
            </w:r>
            <w:proofErr w:type="spellStart"/>
            <w:r w:rsidRPr="004C3734">
              <w:t>г.Днестровск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реализации утвержденных государственных программ и городских программ по направлениям социальной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E82896" w:rsidRDefault="00687BF7" w:rsidP="00E82896">
            <w:pPr>
              <w:shd w:val="clear" w:color="auto" w:fill="FFFFFF" w:themeFill="background1"/>
              <w:ind w:firstLine="317"/>
              <w:jc w:val="both"/>
              <w:rPr>
                <w:bCs/>
              </w:rPr>
            </w:pPr>
            <w:r w:rsidRPr="004C3734">
              <w:t>Информация</w:t>
            </w:r>
            <w:r w:rsidRPr="00E82896">
              <w:t xml:space="preserve"> </w:t>
            </w:r>
            <w:r w:rsidR="00E82896" w:rsidRPr="00E82896">
              <w:rPr>
                <w:bCs/>
              </w:rPr>
              <w:t>МУ</w:t>
            </w:r>
            <w:r w:rsidR="00D638BA" w:rsidRPr="00E82896">
              <w:rPr>
                <w:bCs/>
              </w:rPr>
              <w:t xml:space="preserve"> «Управление по развитию культуры, спорта и мо</w:t>
            </w:r>
            <w:r w:rsidR="00E82896">
              <w:rPr>
                <w:bCs/>
              </w:rPr>
              <w:t>лодежной политики г. Тирасполя»</w:t>
            </w:r>
            <w:r w:rsidRPr="004C3734">
              <w:t xml:space="preserve"> о мероприятиях в период каникул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развития туристического направления в  г.</w:t>
            </w:r>
            <w:r w:rsidR="00BD365B" w:rsidRPr="004C3734">
              <w:t xml:space="preserve"> </w:t>
            </w:r>
            <w:r w:rsidRPr="004C3734">
              <w:t>Тирасполь,</w:t>
            </w:r>
            <w:r w:rsidR="00BD365B" w:rsidRPr="004C3734">
              <w:t xml:space="preserve"> </w:t>
            </w:r>
            <w:r w:rsidRPr="004C3734">
              <w:t>г.</w:t>
            </w:r>
            <w:r w:rsidR="00BD365B" w:rsidRPr="004C3734">
              <w:t xml:space="preserve"> </w:t>
            </w:r>
            <w:proofErr w:type="spellStart"/>
            <w:r w:rsidRPr="004C3734">
              <w:t>Днестровск</w:t>
            </w:r>
            <w:proofErr w:type="spellEnd"/>
            <w:r w:rsidRPr="004C3734">
              <w:t>,</w:t>
            </w:r>
            <w:r w:rsidR="00BD365B" w:rsidRPr="004C3734">
              <w:t xml:space="preserve"> </w:t>
            </w:r>
            <w:r w:rsidRPr="004C3734">
              <w:t>пос.</w:t>
            </w:r>
            <w:r w:rsidR="00BD365B" w:rsidRPr="004C3734">
              <w:t xml:space="preserve"> </w:t>
            </w:r>
            <w:proofErr w:type="spellStart"/>
            <w:r w:rsidRPr="004C3734">
              <w:t>Новотираспольский</w:t>
            </w:r>
            <w:proofErr w:type="spellEnd"/>
            <w:r w:rsidRPr="004C3734">
              <w:t xml:space="preserve"> и </w:t>
            </w:r>
            <w:r w:rsidR="00BD365B" w:rsidRPr="004C3734">
              <w:t>с</w:t>
            </w:r>
            <w:r w:rsidRPr="004C3734">
              <w:t xml:space="preserve">. Кременчуг и модернизации туристического направления в </w:t>
            </w:r>
            <w:proofErr w:type="spellStart"/>
            <w:r w:rsidRPr="004C3734">
              <w:t>г</w:t>
            </w:r>
            <w:proofErr w:type="gramStart"/>
            <w:r w:rsidRPr="004C3734">
              <w:t>.Т</w:t>
            </w:r>
            <w:proofErr w:type="gramEnd"/>
            <w:r w:rsidRPr="004C3734">
              <w:t>ирасполь</w:t>
            </w:r>
            <w:proofErr w:type="spellEnd"/>
            <w:r w:rsidRPr="004C3734">
              <w:t xml:space="preserve"> (возможность онлайн туризма)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состояния детских площадок и возможности составления городской программы «Счастливое детство» (например) для </w:t>
            </w:r>
            <w:r w:rsidRPr="004C3734">
              <w:lastRenderedPageBreak/>
              <w:t>централизованного благоустройства площадок в микрорайонах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Итоги работы постоянной депутатской комиссии за </w:t>
            </w:r>
            <w:r w:rsidRPr="004C3734">
              <w:rPr>
                <w:lang w:val="en-US"/>
              </w:rPr>
              <w:t>I</w:t>
            </w:r>
            <w:r w:rsidRPr="004C3734">
              <w:t xml:space="preserve"> полугодие 202</w:t>
            </w:r>
            <w:r w:rsidR="00BD365B" w:rsidRPr="004C3734">
              <w:t>6</w:t>
            </w:r>
            <w:r w:rsidRPr="004C3734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jc w:val="both"/>
            </w:pPr>
            <w:r w:rsidRPr="004C3734">
              <w:rPr>
                <w:color w:val="000000"/>
              </w:rPr>
              <w:t>Заслушивание информации Государственной администрации                   г. Тирасполя и г. Днестровск по вопросам: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426"/>
              <w:jc w:val="both"/>
            </w:pPr>
            <w:r w:rsidRPr="004C3734">
              <w:rPr>
                <w:color w:val="000000"/>
              </w:rPr>
              <w:t>- уборки придомовых территорий;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426"/>
              <w:jc w:val="both"/>
            </w:pPr>
            <w:r w:rsidRPr="004C3734">
              <w:rPr>
                <w:color w:val="000000"/>
              </w:rPr>
              <w:t>- отлова бродячих животных;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426"/>
              <w:jc w:val="both"/>
            </w:pPr>
            <w:r w:rsidRPr="004C3734">
              <w:rPr>
                <w:color w:val="000000"/>
              </w:rPr>
              <w:t>- санитарного состояния городских кладбищ перед «Поминальными днями»;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426"/>
              <w:jc w:val="both"/>
            </w:pPr>
            <w:r w:rsidRPr="004C3734">
              <w:rPr>
                <w:color w:val="000000"/>
              </w:rPr>
              <w:t>- подготовки городского пляжа к летнему сезону;</w:t>
            </w:r>
          </w:p>
          <w:p w:rsidR="00687BF7" w:rsidRPr="004C3734" w:rsidRDefault="00687BF7" w:rsidP="00CB5465">
            <w:pPr>
              <w:shd w:val="clear" w:color="auto" w:fill="FFFFFF" w:themeFill="background1"/>
              <w:ind w:firstLine="426"/>
              <w:jc w:val="both"/>
            </w:pPr>
            <w:r w:rsidRPr="004C3734">
              <w:rPr>
                <w:color w:val="000000"/>
              </w:rPr>
              <w:t>- общего санитарного состояния города.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Работа с представителями учреждений и организаций, занимающихся разработкой, строительством и ремонтом дорожной инфраструктуры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  <w:outlineLvl w:val="0"/>
            </w:pPr>
            <w:r w:rsidRPr="004C3734">
              <w:rPr>
                <w:color w:val="000000"/>
              </w:rPr>
              <w:t xml:space="preserve">Рассмотрение  программ расходования средств, поступивших от </w:t>
            </w:r>
            <w:r w:rsidRPr="004C3734">
              <w:rPr>
                <w:bCs/>
              </w:rPr>
              <w:t xml:space="preserve">целевого сбора с граждан на благоустройство территории </w:t>
            </w:r>
            <w:r w:rsidRPr="004C3734">
              <w:t>города Тирасполь</w:t>
            </w:r>
            <w:r w:rsidRPr="004C3734">
              <w:rPr>
                <w:color w:val="00000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</w:pPr>
            <w:r w:rsidRPr="004C3734">
              <w:rPr>
                <w:color w:val="000000"/>
              </w:rPr>
              <w:t>Изучение вопроса об  организации мест парковок и стоянок в г.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предложений представителей предпринимательского сообщества по совершенствованию действующего законодательства ПМР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предложений и (или) законодательных инициатив по совершенствованию законодательства в сфере осуществления предпринимательской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Подведение итогов работы за I полугодие 202</w:t>
            </w:r>
            <w:r w:rsidR="00E76EE7" w:rsidRPr="004C3734">
              <w:t>6</w:t>
            </w:r>
            <w:r w:rsidRPr="004C3734">
              <w:t xml:space="preserve"> 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информация о выданных разрешениях на строительство объектов жилого и нежилого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proofErr w:type="gramStart"/>
            <w:r w:rsidRPr="004C3734">
              <w:t>Контроль за</w:t>
            </w:r>
            <w:proofErr w:type="gramEnd"/>
            <w:r w:rsidRPr="004C3734">
              <w:t xml:space="preserve"> исполнением Государственной администрацией г. Тирасполя и г. Днестровска решений, </w:t>
            </w:r>
            <w:r w:rsidRPr="004C3734">
              <w:lastRenderedPageBreak/>
              <w:t>ранее принятых Тираспольским городским Советом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687BF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выделенных земельных участков под индивидуальное строительство и строительство промышленных объектов в соответствии с действующим законодательством.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7BF7" w:rsidRPr="004C3734" w:rsidRDefault="00687BF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76EE7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EE7" w:rsidRPr="004C3734" w:rsidRDefault="00E76EE7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EE7" w:rsidRPr="004C3734" w:rsidRDefault="00E76EE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объектов незавершенного строительства.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EE7" w:rsidRPr="004C3734" w:rsidRDefault="00E76EE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EE7" w:rsidRPr="004C3734" w:rsidRDefault="00E76EE7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EE7" w:rsidRPr="004C3734" w:rsidRDefault="00E76EE7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  <w:tab w:val="left" w:pos="663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работы Градостроительного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2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shd w:val="clear" w:color="auto" w:fill="FFFFFF" w:themeFill="background1"/>
              <w:tabs>
                <w:tab w:val="left" w:pos="663"/>
              </w:tabs>
              <w:spacing w:after="0" w:line="240" w:lineRule="auto"/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C32D8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CB5465">
            <w:pPr>
              <w:shd w:val="clear" w:color="auto" w:fill="FFFFFF" w:themeFill="background1"/>
              <w:tabs>
                <w:tab w:val="left" w:pos="663"/>
              </w:tabs>
              <w:ind w:firstLine="317"/>
              <w:contextualSpacing/>
              <w:jc w:val="both"/>
              <w:rPr>
                <w:rFonts w:eastAsia="Calibri"/>
              </w:rPr>
            </w:pPr>
          </w:p>
          <w:p w:rsidR="008E550C" w:rsidRPr="004C3734" w:rsidRDefault="008E550C" w:rsidP="00CB5465">
            <w:pPr>
              <w:shd w:val="clear" w:color="auto" w:fill="FFFFFF" w:themeFill="background1"/>
              <w:tabs>
                <w:tab w:val="left" w:pos="663"/>
              </w:tabs>
              <w:ind w:firstLine="317"/>
              <w:contextualSpacing/>
              <w:jc w:val="center"/>
              <w:rPr>
                <w:rFonts w:eastAsia="Calibri"/>
                <w:b/>
              </w:rPr>
            </w:pPr>
            <w:r w:rsidRPr="004C3734">
              <w:rPr>
                <w:rFonts w:eastAsia="Calibri"/>
                <w:b/>
                <w:lang w:val="en-US"/>
              </w:rPr>
              <w:t>III</w:t>
            </w:r>
            <w:r w:rsidRPr="004C3734">
              <w:rPr>
                <w:rFonts w:eastAsia="Calibri"/>
                <w:b/>
              </w:rPr>
              <w:t xml:space="preserve"> квартал</w:t>
            </w:r>
          </w:p>
          <w:p w:rsidR="008E550C" w:rsidRPr="004C3734" w:rsidRDefault="008E550C" w:rsidP="00CB5465">
            <w:pPr>
              <w:shd w:val="clear" w:color="auto" w:fill="FFFFFF" w:themeFill="background1"/>
              <w:tabs>
                <w:tab w:val="left" w:pos="663"/>
              </w:tabs>
              <w:ind w:firstLine="317"/>
              <w:contextualSpacing/>
              <w:jc w:val="both"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Организационные заседания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Подготовка и рассмотрение материалов к сессиям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отчета об исполнении городского бюджета, и подготовка замечаний и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и дача заключений на законопроекты, направленные Верховным Советом  ПМР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Разработка законодательных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>Рассмотрение жалоб, обращений и заявлений граждан и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исполнения Решений Тираспольского городского Совета народных депутатов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Участие в работе Общественного Совета г.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Осуществление  контрольных функций в отношении   </w:t>
            </w:r>
            <w:r w:rsidRPr="004C3734">
              <w:rPr>
                <w:bCs/>
                <w:lang w:eastAsia="en-US"/>
              </w:rPr>
              <w:t>деятельности местных Советов народных депутатов административно-территориальных единиц, действующих в пределах административно-территориальных границ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8E550C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550C" w:rsidRPr="004C3734" w:rsidRDefault="008E550C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rFonts w:eastAsiaTheme="minorHAnsi"/>
                <w:lang w:eastAsia="en-US"/>
              </w:rPr>
              <w:t>Участие депутатов Тираспольского городского Совета в работе рабочих групп для формирования программных мероприятий Концепции социально-экономического развития г. Тирасполя на период 2021 – 2026 года  по направлениям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50C" w:rsidRPr="004C3734" w:rsidRDefault="008E550C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7A637C" w:rsidP="00CB5465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rPr>
                <w:rFonts w:eastAsiaTheme="minorHAnsi"/>
                <w:lang w:eastAsia="en-US"/>
              </w:rPr>
              <w:t>Организация выездных комиссий на муниципальные унитарные предприятия, организации и учреждения, расположенные на территории административно-территориальной единице город Тирасполь, с целью изучения их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 исполнении программы разгосударствления и приватизации объектов муниципальной собственности за первое полугодие 2026 года, информация о работе Комиссии по проверке соблюдения инвестиционных условий по договорам купли-продажи муниципального имущества за первое полугодие 2026 года, информация о результатах работы совместной Комиссии по пересмотру (изменению) условий Договоров купли-продажи объектов муниципальной собственности.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результатах сдачи в аренду объектов муниципальной собственности города Тирасполя за  первое полугодие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 исполнении адресных программ в составе местного бюджета города Тирасполь за первое полугодие 2026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Об исполнении местного бюджета города Тирасполь за первое полугодие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ходе выполнения муниципальными унитарными предприятиями Программы расходования чистой прибыли по итогам деятельности за 2025 год, остающейся в распоряжении </w:t>
            </w:r>
            <w:proofErr w:type="spellStart"/>
            <w:r w:rsidRPr="004C3734">
              <w:t>МУПов</w:t>
            </w:r>
            <w:proofErr w:type="spellEnd"/>
            <w:r w:rsidRPr="004C3734">
              <w:t>, в рамках утвержденной Тираспольским Советом народных депутатов Программы расходования средств на 2026 год по итогам 6 месяцев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EF3BED" w:rsidP="00CB5465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</w:rPr>
            </w:pPr>
            <w:r w:rsidRPr="004C3734">
              <w:t>Изучение и подготовка предложений по ситуации связанной с бродячими (безнадзорными) животными на территории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Комиссии по законности, ЖКХ, предпринимательству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EF3BE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BED" w:rsidRPr="004C3734" w:rsidRDefault="00EF3BE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BED" w:rsidRPr="004C3734" w:rsidRDefault="00EF3BED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lang w:eastAsia="en-US"/>
              </w:rPr>
              <w:t xml:space="preserve">Формирование итогов работы </w:t>
            </w:r>
            <w:r w:rsidRPr="004C3734">
              <w:rPr>
                <w:color w:val="000000"/>
                <w:lang w:eastAsia="en-US"/>
              </w:rPr>
              <w:t xml:space="preserve">специальной комиссии по </w:t>
            </w:r>
            <w:r w:rsidRPr="004C3734">
              <w:rPr>
                <w:color w:val="000000"/>
                <w:lang w:eastAsia="en-US"/>
              </w:rPr>
              <w:lastRenderedPageBreak/>
              <w:t>функционированию специализированного жилищного фонда – муниципальных общежитий города Тирасполь</w:t>
            </w:r>
          </w:p>
          <w:p w:rsidR="00AD7801" w:rsidRPr="004C3734" w:rsidRDefault="00AD7801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</w:p>
          <w:p w:rsidR="00EF3BED" w:rsidRPr="004C3734" w:rsidRDefault="00EF3BED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color w:val="000000"/>
                <w:lang w:eastAsia="en-US"/>
              </w:rPr>
              <w:t xml:space="preserve">Подготовка предложений и 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 </w:t>
            </w:r>
          </w:p>
          <w:p w:rsidR="00AD7801" w:rsidRPr="004C3734" w:rsidRDefault="00AD7801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</w:p>
          <w:p w:rsidR="00EF3BED" w:rsidRPr="004C3734" w:rsidRDefault="00AD7801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color w:val="000000"/>
                <w:lang w:eastAsia="en-US"/>
              </w:rPr>
              <w:t>Об определении источника финансирования 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</w:t>
            </w:r>
          </w:p>
          <w:p w:rsidR="00EF3BED" w:rsidRPr="004C3734" w:rsidRDefault="00EF3BED" w:rsidP="00CB5465">
            <w:pPr>
              <w:shd w:val="clear" w:color="auto" w:fill="FFFFFF" w:themeFill="background1"/>
              <w:ind w:firstLine="317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BED" w:rsidRPr="004C3734" w:rsidRDefault="00EF3BED" w:rsidP="004C3734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lastRenderedPageBreak/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BED" w:rsidRPr="004C3734" w:rsidRDefault="00EF3BED" w:rsidP="004C3734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t xml:space="preserve">Комиссии по законности, ЖКХ, </w:t>
            </w:r>
            <w:r w:rsidRPr="004C3734">
              <w:rPr>
                <w:rFonts w:eastAsia="Calibri"/>
                <w:lang w:eastAsia="en-US"/>
              </w:rPr>
              <w:lastRenderedPageBreak/>
              <w:t>бюджету (</w:t>
            </w:r>
            <w:r w:rsidRPr="004C3734">
              <w:rPr>
                <w:color w:val="000000"/>
                <w:lang w:eastAsia="en-US"/>
              </w:rPr>
              <w:t>специальная комиссия по функционированию специализированного жилищного фонда – муниципальных общежитий города Тирасполь)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BED" w:rsidRPr="004C3734" w:rsidRDefault="00EF3BE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Работа с представителями правоохранительных органов г. Тирасполь по разработке и проведению мероприятий направленных на улучшение правопорядка и общественной безопасности на территории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Проверка и контроль исполнения решений городского Совета и соблюдением законодательства ПМР по </w:t>
            </w:r>
            <w:proofErr w:type="gramStart"/>
            <w:r w:rsidRPr="004C3734">
              <w:t>вопросам</w:t>
            </w:r>
            <w:proofErr w:type="gramEnd"/>
            <w:r w:rsidRPr="004C3734">
              <w:t xml:space="preserve"> относящимся к ведению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 xml:space="preserve">Мониторинг информации Государственной администрации г. Тирасполь о порядке, условиях обслуживания и управления жилым фондом города и о положении дел с предоставлением жилого фонда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Выполнение мероприятий, предусмотренных планом противодействия коррупции на территории Тираспольского городского Совета 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Анализ работы Народных дружин г. Тирасполь и проведения мероприятий по укреплению деятельности народных дружин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jc w:val="both"/>
            </w:pPr>
            <w:r w:rsidRPr="004C3734">
              <w:t>Определение механизма о списании задолженности по оплате коммунальных услуг  в муниципальном жилом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jc w:val="both"/>
            </w:pPr>
            <w:r w:rsidRPr="004C3734">
              <w:t>Разработка алгоритма действий организаций по своевременному выявлению и взысканию задолженностей по коммунальным услугам в  жилом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pStyle w:val="21"/>
              <w:shd w:val="clear" w:color="auto" w:fill="FFFFFF" w:themeFill="background1"/>
              <w:tabs>
                <w:tab w:val="left" w:pos="4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Осуществление мероприятий, предусмотренных избирательным законодательством в рамках подготовительных мероприятий к очередным выборам в органы государственной власти в 2026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отчета об исполнении бюджета по социально-значимым статьям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работе МОЛ «СПАРТАК»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Объезд учреждений УНО для ознакомления готовности к новому учебному году (общеобразовательные 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Объезд учреждений УНО для ознакомления готовности к новому учебному году (дошкольные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Использование возможности г</w:t>
            </w:r>
            <w:proofErr w:type="gramStart"/>
            <w:r w:rsidRPr="004C3734">
              <w:t>.Т</w:t>
            </w:r>
            <w:proofErr w:type="gramEnd"/>
            <w:r w:rsidRPr="004C3734">
              <w:t>ирасполь как различных инновационных кластеров  (как столица): образовательный, спортивный, культурный, в том числе онлайн развитие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 организации питания в организациях УНО</w:t>
            </w:r>
          </w:p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проблемных вопросов по питанию льготных категорий детей в учреждениях УНО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 подготовке к учебному году 2026-2027 учреждений УНО: планы и проблемы осуществления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готовности учреждений УНО к новому учебному году (дошкольные организации)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 xml:space="preserve">Информация Государственной администрации г. Тирасполя и </w:t>
            </w:r>
            <w:proofErr w:type="spellStart"/>
            <w:r w:rsidRPr="004C3734">
              <w:t>г</w:t>
            </w:r>
            <w:proofErr w:type="gramStart"/>
            <w:r w:rsidRPr="004C3734">
              <w:t>.Д</w:t>
            </w:r>
            <w:proofErr w:type="gramEnd"/>
            <w:r w:rsidRPr="004C3734">
              <w:t>нестровска</w:t>
            </w:r>
            <w:proofErr w:type="spellEnd"/>
            <w:r w:rsidRPr="004C3734">
              <w:t xml:space="preserve"> о подготовке жилого фонда и муниципальных предприятий к осенне-зимнему периоду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4C3734">
              <w:t xml:space="preserve">Заслушивание информации </w:t>
            </w:r>
            <w:r w:rsidRPr="004C3734">
              <w:lastRenderedPageBreak/>
              <w:t>Государственной администрации города Тирасполь и города Днестровск о реализации в отчетном периоде программ и проектов, в том числе:</w:t>
            </w:r>
          </w:p>
          <w:p w:rsidR="00136E8D" w:rsidRPr="004C3734" w:rsidRDefault="00136E8D" w:rsidP="00CB5465">
            <w:pPr>
              <w:pStyle w:val="21"/>
              <w:shd w:val="clear" w:color="auto" w:fill="FFFFFF" w:themeFill="background1"/>
              <w:tabs>
                <w:tab w:val="left" w:pos="601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а)</w:t>
            </w:r>
            <w:r w:rsidRPr="004C3734">
              <w:rPr>
                <w:sz w:val="24"/>
                <w:szCs w:val="24"/>
              </w:rPr>
              <w:tab/>
              <w:t>по капитальному ремонту жилищного фонда, объектов социально-культурного назначения;</w:t>
            </w:r>
          </w:p>
          <w:p w:rsidR="00136E8D" w:rsidRPr="004C3734" w:rsidRDefault="00136E8D" w:rsidP="00CB5465">
            <w:pPr>
              <w:pStyle w:val="21"/>
              <w:shd w:val="clear" w:color="auto" w:fill="FFFFFF" w:themeFill="background1"/>
              <w:tabs>
                <w:tab w:val="left" w:pos="601"/>
                <w:tab w:val="left" w:pos="1027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б)</w:t>
            </w:r>
            <w:r w:rsidRPr="004C3734">
              <w:rPr>
                <w:sz w:val="24"/>
                <w:szCs w:val="24"/>
              </w:rPr>
              <w:tab/>
              <w:t>по исполнению наказов избирателей;</w:t>
            </w:r>
          </w:p>
          <w:p w:rsidR="00136E8D" w:rsidRPr="004C3734" w:rsidRDefault="00136E8D" w:rsidP="00CB5465">
            <w:pPr>
              <w:pStyle w:val="21"/>
              <w:shd w:val="clear" w:color="auto" w:fill="FFFFFF" w:themeFill="background1"/>
              <w:tabs>
                <w:tab w:val="left" w:pos="601"/>
                <w:tab w:val="left" w:pos="1013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в)</w:t>
            </w:r>
            <w:r w:rsidRPr="004C3734">
              <w:rPr>
                <w:sz w:val="24"/>
                <w:szCs w:val="24"/>
              </w:rPr>
              <w:tab/>
              <w:t>по Дорожному фонду и Фонду капитальных вложений;</w:t>
            </w:r>
          </w:p>
          <w:p w:rsidR="00136E8D" w:rsidRPr="004C3734" w:rsidRDefault="00136E8D" w:rsidP="00CB5465">
            <w:pPr>
              <w:pStyle w:val="21"/>
              <w:shd w:val="clear" w:color="auto" w:fill="FFFFFF" w:themeFill="background1"/>
              <w:tabs>
                <w:tab w:val="left" w:pos="601"/>
              </w:tabs>
              <w:spacing w:before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г)</w:t>
            </w:r>
            <w:r w:rsidRPr="004C3734">
              <w:rPr>
                <w:sz w:val="24"/>
                <w:szCs w:val="24"/>
              </w:rPr>
              <w:tab/>
              <w:t>по благоустройству и озеленению территорий населенных пунктов с созданием рекреационных зон;</w:t>
            </w:r>
          </w:p>
          <w:p w:rsidR="00136E8D" w:rsidRPr="004C3734" w:rsidRDefault="00136E8D" w:rsidP="00CB5465">
            <w:pPr>
              <w:shd w:val="clear" w:color="auto" w:fill="FFFFFF" w:themeFill="background1"/>
              <w:ind w:firstLine="426"/>
              <w:jc w:val="both"/>
              <w:rPr>
                <w:color w:val="000000"/>
              </w:rPr>
            </w:pPr>
            <w:r w:rsidRPr="004C3734">
              <w:t>д)</w:t>
            </w:r>
            <w:r w:rsidRPr="004C3734">
              <w:tab/>
              <w:t>по обустройству парковочных зон и остановок общественного транспорта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Работа с представителями учреждений и организаций, занимающихся разработкой, строительством и ремонтом дорожной инфраструктуры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Проведение выездных заседаний комиссии с целью ознакомления с деятельностью муниципальных унитарных предприятий.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>Проведение анализа эффективности собираемости местных налогов и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>Информация Государственной администрации об исполнении бюджета за 9 месяцев 2026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Рассмотрение ставок местных налогов и сборов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Комиссии по предпринимательству, по бюджету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rPr>
                <w:snapToGrid w:val="0"/>
                <w:color w:val="000000"/>
              </w:rPr>
              <w:t>Взаимодействие с государственными надзорными и контролирующими органами, структурными подразделениями Государственной администрации города по пресечению несанкционированной торговли на территории Совета;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jc w:val="both"/>
              <w:rPr>
                <w:rFonts w:eastAsia="Calibri"/>
              </w:rPr>
            </w:pPr>
            <w:r w:rsidRPr="004C3734">
              <w:rPr>
                <w:color w:val="000000"/>
              </w:rPr>
              <w:t xml:space="preserve">Сотрудничество с государственными и общественными организациями. Взаимодействовать с государственными органами, представителями экологического фонда и общественными организациями для </w:t>
            </w:r>
            <w:proofErr w:type="gramStart"/>
            <w:r w:rsidRPr="004C3734">
              <w:rPr>
                <w:color w:val="000000"/>
              </w:rPr>
              <w:t>обмене</w:t>
            </w:r>
            <w:proofErr w:type="gramEnd"/>
            <w:r w:rsidRPr="004C3734">
              <w:rPr>
                <w:color w:val="000000"/>
              </w:rPr>
              <w:t xml:space="preserve"> опытом и </w:t>
            </w:r>
            <w:r w:rsidRPr="004C3734">
              <w:rPr>
                <w:color w:val="000000"/>
              </w:rPr>
              <w:lastRenderedPageBreak/>
              <w:t>координации совместных мероприятий;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pStyle w:val="ac"/>
              <w:shd w:val="clear" w:color="auto" w:fill="FFFFFF" w:themeFill="background1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4C3734">
              <w:rPr>
                <w:color w:val="000000"/>
              </w:rPr>
              <w:t xml:space="preserve">Рассмотрение отчета Государственной администрации г. Тирасполя и г. Днестровск </w:t>
            </w:r>
            <w:r w:rsidRPr="004C3734">
              <w:t xml:space="preserve">за целевым использованием средств территориального экологического фонда </w:t>
            </w:r>
            <w:r w:rsidRPr="004C3734">
              <w:rPr>
                <w:color w:val="000000"/>
              </w:rPr>
              <w:t>за 6 месяцев 2026 года;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pStyle w:val="ac"/>
              <w:shd w:val="clear" w:color="auto" w:fill="FFFFFF" w:themeFill="background1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4C3734">
              <w:rPr>
                <w:color w:val="000000"/>
              </w:rPr>
              <w:t xml:space="preserve">Заслушивание информации о внедрении системы электронной оплаты в городском электрическом транспорте, а также внедрение системы  учета льготной категории граждан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Разработка законопроектов по совершенствованию действующего законодательства в области землеустройства и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Проанализировать оплату земельного налога всеми субъектами землепользования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Анализ выделенных земельных участков под индивидуальное строительство и строительство промышленных объектов в соответствии с действующим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Провести анализ разграничения земель (земли промышленности, сельхоз. назначения и т.д.), субъекты землепользования и суммы налоговых поступлений за право пользованием земельными участками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Анализ освоения выделенных земельных участков под капитальное строительство в установленные сроки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proofErr w:type="gramStart"/>
            <w:r w:rsidRPr="004C3734">
              <w:t>Информация о передаче объектов из жилого в нежилой фонд – для анализа принятых решений в соответствии с действующим законодательством ПМР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работы Градостроительного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Анализ информации о выданных разрешениях на строительство объектов жилого и нежилого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  <w:b/>
              </w:rPr>
            </w:pPr>
            <w:r w:rsidRPr="004C3734">
              <w:t xml:space="preserve">Анализ деятельности Управления </w:t>
            </w:r>
            <w:r w:rsidRPr="004C3734">
              <w:rPr>
                <w:rStyle w:val="ab"/>
                <w:b w:val="0"/>
                <w:color w:val="000000"/>
                <w:shd w:val="clear" w:color="auto" w:fill="FFFFFF"/>
              </w:rPr>
              <w:t>архитектуры, строительного контроля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 xml:space="preserve">Анализ деятельности Управления </w:t>
            </w:r>
            <w:r w:rsidRPr="004C3734">
              <w:lastRenderedPageBreak/>
              <w:t>земельных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 xml:space="preserve">Комиссия по </w:t>
            </w:r>
            <w:r w:rsidRPr="004C3734">
              <w:rPr>
                <w:rFonts w:eastAsia="Calibri"/>
              </w:rPr>
              <w:lastRenderedPageBreak/>
              <w:t>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proofErr w:type="gramStart"/>
            <w:r w:rsidRPr="004C3734">
              <w:t>Контроль за</w:t>
            </w:r>
            <w:proofErr w:type="gramEnd"/>
            <w:r w:rsidRPr="004C3734">
              <w:t xml:space="preserve"> исполнением Государственной администрацией г. Тирасполя и г. Днестровска решений, ранее принятых Тираспольским городским Советом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Проанализировать оплату земельного налога всеми субъектами землепользования.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3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ind w:firstLine="31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C32D8"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tabs>
                <w:tab w:val="left" w:pos="317"/>
              </w:tabs>
              <w:ind w:firstLine="317"/>
              <w:contextualSpacing/>
              <w:jc w:val="both"/>
              <w:rPr>
                <w:rFonts w:eastAsia="Calibri"/>
              </w:rPr>
            </w:pPr>
          </w:p>
          <w:p w:rsidR="00136E8D" w:rsidRPr="004C3734" w:rsidRDefault="00136E8D" w:rsidP="004C3734">
            <w:pPr>
              <w:shd w:val="clear" w:color="auto" w:fill="FFFFFF" w:themeFill="background1"/>
              <w:tabs>
                <w:tab w:val="left" w:pos="317"/>
              </w:tabs>
              <w:ind w:firstLine="317"/>
              <w:contextualSpacing/>
              <w:jc w:val="center"/>
              <w:rPr>
                <w:rFonts w:eastAsia="Calibri"/>
                <w:b/>
              </w:rPr>
            </w:pPr>
            <w:r w:rsidRPr="004C3734">
              <w:rPr>
                <w:rFonts w:eastAsia="Calibri"/>
                <w:b/>
                <w:lang w:val="en-US"/>
              </w:rPr>
              <w:t>IV</w:t>
            </w:r>
            <w:r w:rsidRPr="004C3734">
              <w:rPr>
                <w:rFonts w:eastAsia="Calibri"/>
                <w:b/>
              </w:rPr>
              <w:t xml:space="preserve"> квартал</w:t>
            </w:r>
          </w:p>
          <w:p w:rsidR="00136E8D" w:rsidRPr="004C3734" w:rsidRDefault="00136E8D" w:rsidP="004C3734">
            <w:pPr>
              <w:shd w:val="clear" w:color="auto" w:fill="FFFFFF" w:themeFill="background1"/>
              <w:tabs>
                <w:tab w:val="left" w:pos="317"/>
              </w:tabs>
              <w:ind w:firstLine="317"/>
              <w:contextualSpacing/>
              <w:jc w:val="both"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Подготовка и рассмотрение материалов к сессиям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Организационные заседания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отчета об исполнении городского бюджета, и подготовка замечаний и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и дача заключений на законопроекты, направленные Верховным Советом  ПМР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Разработка законодательных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Рассмотрение жалоб, обращений и заявлений граждан и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исполнения Решений Тираспольского городского Совета народных депутатов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Участие в работе Общественного Совета г.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Осуществление  контрольных функций в отношении   </w:t>
            </w:r>
            <w:r w:rsidRPr="004C3734">
              <w:rPr>
                <w:bCs/>
                <w:lang w:eastAsia="en-US"/>
              </w:rPr>
              <w:t>деятельности местных Советов народных депутатов административно-территориальных единиц, действующих в пределах административно-территориальных границ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rFonts w:eastAsiaTheme="minorHAnsi"/>
                <w:lang w:eastAsia="en-US"/>
              </w:rPr>
              <w:t>Участие депутатов Тираспольского городского Совета в работе рабочих групп для формирования программных мероприятий Концепции социально-экономического развития г. Тирасполя на период 2021 – 2026 года  по направлениям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3C5C3A" w:rsidP="00CB5465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rPr>
                <w:rFonts w:eastAsiaTheme="minorHAnsi"/>
                <w:lang w:eastAsia="en-US"/>
              </w:rPr>
              <w:t xml:space="preserve">Организация выездных комиссий на муниципальные унитарные предприятия, организации и учреждения, расположенные на </w:t>
            </w:r>
            <w:r w:rsidRPr="004C3734">
              <w:rPr>
                <w:rFonts w:eastAsiaTheme="minorHAnsi"/>
                <w:lang w:eastAsia="en-US"/>
              </w:rPr>
              <w:lastRenderedPageBreak/>
              <w:t>территории административно-территориальной единице город Тирасполь, с целью изучения их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Комиссии по профилю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  <w:rPr>
                <w:rFonts w:eastAsia="Calibri"/>
              </w:rPr>
            </w:pPr>
            <w:r w:rsidRPr="004C3734">
              <w:t>О концепции бюджета г. Тирасполя на 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 исполнении программы разгосударствления и приватизации объектов муниципальной собственности за 9 месяцев 2026 года, информация о работе Комиссии по проверке соблюдения инвестиционных условий по договорам купли-продажи муниципального имущества за 9 месяцев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Об исполнении бюджета города Тирасполь за  9 месяцев 2026 года.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результатах сдачи в аренду объектов муниципальной собственности города Тирасполя за  9 месяцев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 исполнении адресных программ в составе бюджета города Тирасполь за 9 месяцев 2026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Информация </w:t>
            </w:r>
            <w:proofErr w:type="spellStart"/>
            <w:r w:rsidRPr="004C3734">
              <w:t>МУПов</w:t>
            </w:r>
            <w:proofErr w:type="spellEnd"/>
            <w:r w:rsidRPr="004C3734">
              <w:t xml:space="preserve"> о результатах деятельности за 9 месяцев 2026 года; Отчет о подготовке предприятий энергетического комплекса и жилищно-коммунального хозяйства к осенне-зимнему периоду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Отчёт о работе комиссии за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Разработка и утверждение плана работы на 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ходе выполнения муниципальными унитарными предприятиями Программы расходования чистой прибыли по итогам деятельности за 2026 год, остающейся в распоряжении </w:t>
            </w:r>
            <w:proofErr w:type="spellStart"/>
            <w:r w:rsidRPr="004C3734">
              <w:t>МУПов</w:t>
            </w:r>
            <w:proofErr w:type="spellEnd"/>
            <w:r w:rsidRPr="004C3734">
              <w:t>, в рамках утвержденной Тираспольским Советом народных депутатов Программы расходования средств на 2026 год по итогам 9 месяцев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136E8D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ходе выполнения муниципальными унитарными предприятиями Программы расходования средств, поступивших от сдачи в аренду имущества, в </w:t>
            </w:r>
            <w:r w:rsidRPr="004C3734">
              <w:lastRenderedPageBreak/>
              <w:t>рамках утвержденной Тираспольским Советом народных депутатов Программы расходования средств на 20276 г. по итогам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бюджету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E8D" w:rsidRPr="004C3734" w:rsidRDefault="00136E8D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3C5C3A" w:rsidRPr="004C3734" w:rsidTr="00773E1A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C3A" w:rsidRPr="004C3734" w:rsidRDefault="003C5C3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C3A" w:rsidRPr="004C3734" w:rsidRDefault="006F17A7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Изучение и подготовка предложений по ситуации связанной с бродячими (безнадзорными) животными на территории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C3A" w:rsidRPr="004C3734" w:rsidRDefault="00882B1F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  <w:lang w:eastAsia="en-US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C3A" w:rsidRPr="004C3734" w:rsidRDefault="00882B1F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  <w:lang w:eastAsia="en-US"/>
              </w:rPr>
              <w:t>Комиссии по законности, ЖКХ,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C3A" w:rsidRPr="004C3734" w:rsidRDefault="003C5C3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773E1A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lang w:eastAsia="en-US"/>
              </w:rPr>
              <w:t xml:space="preserve">Формирование итогов работы </w:t>
            </w:r>
            <w:r w:rsidRPr="004C3734">
              <w:rPr>
                <w:color w:val="000000"/>
                <w:lang w:eastAsia="en-US"/>
              </w:rPr>
              <w:t>специальной комиссии по функционированию специализированного жилищного фонда – муниципальных общежитий города Тирасполь</w:t>
            </w:r>
          </w:p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</w:p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color w:val="000000"/>
                <w:lang w:eastAsia="en-US"/>
              </w:rPr>
              <w:t xml:space="preserve">Подготовка предложений и 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 </w:t>
            </w:r>
          </w:p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</w:p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Об  определении источника финансирования 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  <w:lang w:eastAsia="en-US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t>Комиссии по законности, ЖКХ, бюджету (специальная комиссия по функционированию специализированного жилищного фонда – муниципальных общежитий города Тирасполь)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Работа с представителями правоохранительных органов г. Тирасполь по разработке и проведению мероприятий направленных на улучшение правопорядка и общественной безопасности на территории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lang w:eastAsia="en-US"/>
              </w:rPr>
            </w:pPr>
            <w:r w:rsidRPr="004C3734">
              <w:rPr>
                <w:lang w:eastAsia="en-US"/>
              </w:rPr>
              <w:t>Изучение и подготовка предложений по ситуации связанной с бродячими (безнадзорными) животными на территории города Тирасполь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t xml:space="preserve">Комиссии по законности, ЖКХ, предпринимательству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lang w:eastAsia="en-US"/>
              </w:rPr>
              <w:t xml:space="preserve">Формирование итогов работы </w:t>
            </w:r>
            <w:r w:rsidRPr="004C3734">
              <w:rPr>
                <w:color w:val="000000"/>
                <w:lang w:eastAsia="en-US"/>
              </w:rPr>
              <w:t>специальной комиссии по функционированию специализированного жилищного фонда – муниципальных общежитий города Тирасполь</w:t>
            </w:r>
          </w:p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color w:val="000000"/>
                <w:lang w:eastAsia="en-US"/>
              </w:rPr>
            </w:pPr>
            <w:r w:rsidRPr="004C3734">
              <w:rPr>
                <w:color w:val="000000"/>
                <w:lang w:eastAsia="en-US"/>
              </w:rPr>
              <w:t xml:space="preserve">Подготовка предложений и </w:t>
            </w:r>
            <w:r w:rsidRPr="004C3734">
              <w:rPr>
                <w:color w:val="000000"/>
                <w:lang w:eastAsia="en-US"/>
              </w:rPr>
              <w:lastRenderedPageBreak/>
              <w:t xml:space="preserve">мероприятий по реализации предложений специальной комиссии по функционированию специализированного жилищного фонда – муниципальных общежитий города Тирасполь </w:t>
            </w:r>
          </w:p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lastRenderedPageBreak/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 w:rsidRPr="004C3734">
              <w:rPr>
                <w:rFonts w:eastAsia="Calibri"/>
                <w:lang w:eastAsia="en-US"/>
              </w:rPr>
              <w:t>Комиссии по законности, ЖКХ, бюджету (</w:t>
            </w:r>
            <w:r w:rsidRPr="004C3734">
              <w:rPr>
                <w:color w:val="000000"/>
                <w:lang w:eastAsia="en-US"/>
              </w:rPr>
              <w:t xml:space="preserve">специальная комиссия по функционированию специализированного </w:t>
            </w:r>
            <w:r w:rsidRPr="004C3734">
              <w:rPr>
                <w:color w:val="000000"/>
                <w:lang w:eastAsia="en-US"/>
              </w:rPr>
              <w:lastRenderedPageBreak/>
              <w:t>жилищного фонда – муниципальных общежитий города Тирасполь)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Проверка и контроль над исполнением решений городского Совета и соблюдением законодательства ПМР по </w:t>
            </w:r>
            <w:proofErr w:type="gramStart"/>
            <w:r w:rsidRPr="004C3734">
              <w:t>вопросам</w:t>
            </w:r>
            <w:proofErr w:type="gramEnd"/>
            <w:r w:rsidRPr="004C3734">
              <w:t xml:space="preserve"> относящимся к ведению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contextualSpacing/>
              <w:jc w:val="both"/>
            </w:pPr>
            <w:r w:rsidRPr="004C3734">
              <w:t xml:space="preserve">Мониторинг информации Государственной администрации г. Тирасполь о порядке, условиях обслуживания и управления жилым фондом города и о положении дел с предоставлением жилого фонда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Выполнение мероприятий, предусмотренных планом противодействия коррупции на территории Тираспольского городского Совета 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Анализ работы Народных дружин г. Тирасполь и проведения мероприятий по укреплению деятельности народных дружин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jc w:val="both"/>
            </w:pPr>
            <w:r w:rsidRPr="004C3734">
              <w:t>Определение механизма о списании задолженности по оплате коммунальных услуг  в муниципальном жилом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pStyle w:val="21"/>
              <w:shd w:val="clear" w:color="auto" w:fill="FFFFFF" w:themeFill="background1"/>
              <w:tabs>
                <w:tab w:val="left" w:pos="4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C3734">
              <w:rPr>
                <w:sz w:val="24"/>
                <w:szCs w:val="24"/>
              </w:rPr>
              <w:t>Осуществление мероприятий, предусмотренных избирательным законодательством в рамках подготовительных мероприятий к очередным выборам в органы государственной власти в 2026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773E1A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CB5465">
            <w:pPr>
              <w:shd w:val="clear" w:color="auto" w:fill="FFFFFF" w:themeFill="background1"/>
              <w:jc w:val="both"/>
            </w:pPr>
            <w:r w:rsidRPr="004C3734">
              <w:t xml:space="preserve">Разработка алгоритма действий организаций по своевременному выявлению и взысканию задолженностей по коммунальным услугам в  жилом фонде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законности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E1A" w:rsidRPr="004C3734" w:rsidRDefault="00773E1A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D638BA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CB5465">
            <w:pPr>
              <w:shd w:val="clear" w:color="auto" w:fill="FFFFFF" w:themeFill="background1"/>
              <w:contextualSpacing/>
              <w:jc w:val="both"/>
              <w:rPr>
                <w:rFonts w:eastAsia="Calibri"/>
              </w:rPr>
            </w:pPr>
            <w:r w:rsidRPr="004C3734">
              <w:rPr>
                <w:lang w:eastAsia="en-US"/>
              </w:rPr>
              <w:t>Работа с представителями учреждений и организаций, занимающихся разработкой, строительством и ремонтом дорожной инфраструктуры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Формирование программ в сфере ЖКХ на 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Подведение итогов работы постоянной депутатской комиссии по </w:t>
            </w:r>
            <w:r w:rsidRPr="004C3734">
              <w:lastRenderedPageBreak/>
              <w:t>ЖКХ за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>Проведение выездных заседаний комиссии с целью ознакомления с деятельностью муниципальных унитарных предприятий.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rPr>
                <w:color w:val="000000"/>
              </w:rPr>
              <w:t xml:space="preserve">Заслушать информацию Государственной администрации г. Тирасполя и </w:t>
            </w:r>
            <w:proofErr w:type="spellStart"/>
            <w:r w:rsidRPr="004C3734">
              <w:rPr>
                <w:color w:val="000000"/>
              </w:rPr>
              <w:t>г</w:t>
            </w:r>
            <w:proofErr w:type="gramStart"/>
            <w:r w:rsidRPr="004C3734">
              <w:rPr>
                <w:color w:val="000000"/>
              </w:rPr>
              <w:t>.Д</w:t>
            </w:r>
            <w:proofErr w:type="gramEnd"/>
            <w:r w:rsidRPr="004C3734">
              <w:rPr>
                <w:color w:val="000000"/>
              </w:rPr>
              <w:t>нестровска</w:t>
            </w:r>
            <w:proofErr w:type="spellEnd"/>
            <w:r w:rsidRPr="004C3734">
              <w:rPr>
                <w:color w:val="000000"/>
              </w:rPr>
              <w:t>  об исполнении программ в сфере ЖКХ за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ЖКХ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отчета об исполнении бюджета по социально-значимым статьям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Формирование предложений по бюджету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работы государственной администрации с общественными объединениями города и Республики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проблем семей с детьми </w:t>
            </w:r>
            <w:proofErr w:type="gramStart"/>
            <w:r w:rsidRPr="004C3734">
              <w:t>–и</w:t>
            </w:r>
            <w:proofErr w:type="gramEnd"/>
            <w:r w:rsidRPr="004C3734">
              <w:t>нвалидами</w:t>
            </w:r>
          </w:p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Общественных организации людей с ОВЗ</w:t>
            </w:r>
          </w:p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реализации государственной программы по инклюзивному образованию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36348D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работы учреждений </w:t>
            </w:r>
            <w:r w:rsidRPr="00F876A8">
              <w:t>города</w:t>
            </w:r>
            <w:r w:rsidR="00BF7571" w:rsidRPr="00F876A8">
              <w:t xml:space="preserve">, подведомственных </w:t>
            </w:r>
            <w:r w:rsidR="0036348D">
              <w:rPr>
                <w:bCs/>
              </w:rPr>
              <w:t>МУ</w:t>
            </w:r>
            <w:r w:rsidR="00BF7571" w:rsidRPr="00F876A8">
              <w:rPr>
                <w:bCs/>
              </w:rPr>
              <w:t xml:space="preserve"> «Управление по развитию культуры, спорта и молодежной политики г. Тирасполя», </w:t>
            </w:r>
            <w:r w:rsidRPr="00F876A8">
              <w:t>по пропаганде ЗОЖ, анализ организации работы по ЗОЖ и</w:t>
            </w:r>
            <w:r w:rsidRPr="004C3734">
              <w:t xml:space="preserve"> массовому спорту в микрорайонах: опыт и направления модернизации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 включении мероприятий, социальных проектов и социальных вопросов для включения в местный бюджет города Тирасполь 2027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О реализации Программы социально-экономического развития </w:t>
            </w:r>
            <w:proofErr w:type="spellStart"/>
            <w:r w:rsidRPr="004C3734">
              <w:t>г</w:t>
            </w:r>
            <w:proofErr w:type="gramStart"/>
            <w:r w:rsidRPr="004C3734">
              <w:t>.Т</w:t>
            </w:r>
            <w:proofErr w:type="gramEnd"/>
            <w:r w:rsidRPr="004C3734">
              <w:t>ирасполь</w:t>
            </w:r>
            <w:proofErr w:type="spellEnd"/>
            <w:r w:rsidRPr="004C3734">
              <w:t xml:space="preserve"> и </w:t>
            </w:r>
            <w:proofErr w:type="spellStart"/>
            <w:r w:rsidRPr="004C3734">
              <w:t>г.Днестровск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готовности города к проведению празднования Нового года (в том числе в учреждениях города по направлениям)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Отчет о работе комиссии за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Утверждение плана работы комиссии на 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социальной политике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</w:pPr>
            <w:r w:rsidRPr="004C3734">
              <w:rPr>
                <w:color w:val="000000"/>
              </w:rPr>
              <w:t xml:space="preserve">Заслушивание информации Государственной администрации г. Тирасполя и г. Днестровска о мерах </w:t>
            </w:r>
            <w:r w:rsidRPr="004C3734">
              <w:rPr>
                <w:color w:val="000000"/>
              </w:rPr>
              <w:lastRenderedPageBreak/>
              <w:t>по стимулированию социально-экономического развития территории г. Тирасполя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lastRenderedPageBreak/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</w:rPr>
            </w:pPr>
            <w:r w:rsidRPr="004C3734">
              <w:rPr>
                <w:color w:val="000000"/>
              </w:rPr>
              <w:t>Заслушивание информации Государственной администрации г. Тирасполя и г. Днестровска о развития транспортной сети общественного пользования на территории г. Тирасполя;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Утверждение ставок местных налогов и сборов с целью повышения собираемости и наполнения городского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развития сети общественного транспорта на территории г. Тирасполя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pStyle w:val="ac"/>
              <w:shd w:val="clear" w:color="auto" w:fill="FFFFFF" w:themeFill="background1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4C3734">
              <w:rPr>
                <w:snapToGrid w:val="0"/>
                <w:color w:val="000000"/>
              </w:rPr>
              <w:t>Оценить эффективность работы предприятий и координировать их участие в экономическом развитии города на 2027 год.</w:t>
            </w:r>
          </w:p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 xml:space="preserve">Анализ информации </w:t>
            </w:r>
            <w:r w:rsidRPr="004C3734">
              <w:rPr>
                <w:color w:val="000000"/>
              </w:rPr>
              <w:t xml:space="preserve">Государственной администрации г. Тирасполя и г. Днестровска о размещении </w:t>
            </w:r>
            <w:r w:rsidRPr="004C3734">
              <w:t>рекламы в городе (оплате) за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предпринимательству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proofErr w:type="gramStart"/>
            <w:r w:rsidRPr="004C3734">
              <w:t>Информация о передаче объектов из жилого в нежилой фонд – для анализа принятых решений в соответствии с действующим законодательством ПМР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Информация о выданных разрешениях на строительство объектов жилого и нежилого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  <w:rPr>
                <w:b/>
              </w:rPr>
            </w:pPr>
            <w:r w:rsidRPr="004C3734">
              <w:t xml:space="preserve">Анализ деятельности Управления </w:t>
            </w:r>
            <w:r w:rsidRPr="004C3734">
              <w:rPr>
                <w:rStyle w:val="ab"/>
                <w:b w:val="0"/>
                <w:color w:val="000000"/>
                <w:shd w:val="clear" w:color="auto" w:fill="FFFFFF"/>
              </w:rPr>
              <w:t>архитектуры, строительного контроля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деятельности Управления земельных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r w:rsidRPr="004C3734">
              <w:t>Анализ работы Градостроительного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CB5465">
            <w:pPr>
              <w:shd w:val="clear" w:color="auto" w:fill="FFFFFF" w:themeFill="background1"/>
              <w:ind w:firstLine="317"/>
              <w:jc w:val="both"/>
            </w:pPr>
            <w:proofErr w:type="gramStart"/>
            <w:r w:rsidRPr="004C3734">
              <w:t>Контроль за</w:t>
            </w:r>
            <w:proofErr w:type="gramEnd"/>
            <w:r w:rsidRPr="004C3734">
              <w:t xml:space="preserve"> исполнением Государственной администрацией г. Тирасполя и г. Днестровска решений, ранее принятых Тираспольским городским Советом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4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  <w:r w:rsidRPr="004C3734">
              <w:rPr>
                <w:rFonts w:eastAsia="Calibri"/>
              </w:rPr>
              <w:t>Комиссия по градостроительству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  <w:tr w:rsidR="00A97173" w:rsidRPr="004C3734" w:rsidTr="00AD1069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pStyle w:val="a3"/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73" w:rsidRPr="004C3734" w:rsidRDefault="00A97173" w:rsidP="004C3734">
            <w:pPr>
              <w:shd w:val="clear" w:color="auto" w:fill="FFFFFF" w:themeFill="background1"/>
              <w:contextualSpacing/>
              <w:rPr>
                <w:rFonts w:eastAsia="Calibri"/>
              </w:rPr>
            </w:pPr>
          </w:p>
        </w:tc>
      </w:tr>
    </w:tbl>
    <w:p w:rsidR="0089478F" w:rsidRPr="004C3734" w:rsidRDefault="0089478F" w:rsidP="004C3734">
      <w:pPr>
        <w:shd w:val="clear" w:color="auto" w:fill="FFFFFF" w:themeFill="background1"/>
      </w:pPr>
    </w:p>
    <w:p w:rsidR="002031B2" w:rsidRPr="004C3734" w:rsidRDefault="002031B2" w:rsidP="004C3734">
      <w:pPr>
        <w:shd w:val="clear" w:color="auto" w:fill="FFFFFF" w:themeFill="background1"/>
      </w:pPr>
    </w:p>
    <w:sectPr w:rsidR="002031B2" w:rsidRPr="004C3734" w:rsidSect="00FE5312">
      <w:headerReference w:type="default" r:id="rId9"/>
      <w:headerReference w:type="first" r:id="rId10"/>
      <w:pgSz w:w="11906" w:h="16838"/>
      <w:pgMar w:top="1134" w:right="851" w:bottom="1134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75" w:rsidRDefault="00906C75" w:rsidP="0089478F">
      <w:r>
        <w:separator/>
      </w:r>
    </w:p>
  </w:endnote>
  <w:endnote w:type="continuationSeparator" w:id="0">
    <w:p w:rsidR="00906C75" w:rsidRDefault="00906C75" w:rsidP="008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75" w:rsidRDefault="00906C75" w:rsidP="0089478F">
      <w:r>
        <w:separator/>
      </w:r>
    </w:p>
  </w:footnote>
  <w:footnote w:type="continuationSeparator" w:id="0">
    <w:p w:rsidR="00906C75" w:rsidRDefault="00906C75" w:rsidP="00894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12" w:rsidRDefault="00FE53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647687"/>
      <w:docPartObj>
        <w:docPartGallery w:val="Page Numbers (Top of Page)"/>
        <w:docPartUnique/>
      </w:docPartObj>
    </w:sdtPr>
    <w:sdtEndPr/>
    <w:sdtContent>
      <w:p w:rsidR="00FE5312" w:rsidRDefault="00FE53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E5312" w:rsidRDefault="00FE53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676"/>
    <w:multiLevelType w:val="hybridMultilevel"/>
    <w:tmpl w:val="FDF2BD12"/>
    <w:lvl w:ilvl="0" w:tplc="A33A5B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B4F"/>
    <w:multiLevelType w:val="hybridMultilevel"/>
    <w:tmpl w:val="6836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0681"/>
    <w:multiLevelType w:val="hybridMultilevel"/>
    <w:tmpl w:val="21BA52A8"/>
    <w:lvl w:ilvl="0" w:tplc="30D25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10C"/>
    <w:multiLevelType w:val="hybridMultilevel"/>
    <w:tmpl w:val="69FC8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61705"/>
    <w:multiLevelType w:val="hybridMultilevel"/>
    <w:tmpl w:val="B78E7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F1CC0"/>
    <w:multiLevelType w:val="multilevel"/>
    <w:tmpl w:val="435CB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D766B"/>
    <w:multiLevelType w:val="hybridMultilevel"/>
    <w:tmpl w:val="3A24D194"/>
    <w:lvl w:ilvl="0" w:tplc="A33A5B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02570"/>
    <w:multiLevelType w:val="hybridMultilevel"/>
    <w:tmpl w:val="0A06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C1667"/>
    <w:multiLevelType w:val="hybridMultilevel"/>
    <w:tmpl w:val="D4B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D7820"/>
    <w:multiLevelType w:val="hybridMultilevel"/>
    <w:tmpl w:val="93A0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D1AEC"/>
    <w:multiLevelType w:val="hybridMultilevel"/>
    <w:tmpl w:val="2618B71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3B1988"/>
    <w:multiLevelType w:val="multilevel"/>
    <w:tmpl w:val="3A588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B833CA"/>
    <w:multiLevelType w:val="multilevel"/>
    <w:tmpl w:val="1E7CCCCC"/>
    <w:lvl w:ilvl="0">
      <w:start w:val="2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CD2A51"/>
    <w:multiLevelType w:val="hybridMultilevel"/>
    <w:tmpl w:val="5AF4C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2590C"/>
    <w:multiLevelType w:val="hybridMultilevel"/>
    <w:tmpl w:val="69AA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E2032"/>
    <w:multiLevelType w:val="hybridMultilevel"/>
    <w:tmpl w:val="AE7A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349D6"/>
    <w:multiLevelType w:val="hybridMultilevel"/>
    <w:tmpl w:val="95D2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F162B"/>
    <w:multiLevelType w:val="hybridMultilevel"/>
    <w:tmpl w:val="69AA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546F6"/>
    <w:multiLevelType w:val="hybridMultilevel"/>
    <w:tmpl w:val="1280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24F2D"/>
    <w:multiLevelType w:val="hybridMultilevel"/>
    <w:tmpl w:val="66E4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138C2"/>
    <w:multiLevelType w:val="hybridMultilevel"/>
    <w:tmpl w:val="3CFCDBF0"/>
    <w:lvl w:ilvl="0" w:tplc="A33A5B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B6F0D"/>
    <w:multiLevelType w:val="hybridMultilevel"/>
    <w:tmpl w:val="56625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17A85"/>
    <w:multiLevelType w:val="hybridMultilevel"/>
    <w:tmpl w:val="EBEA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89766E"/>
    <w:multiLevelType w:val="hybridMultilevel"/>
    <w:tmpl w:val="ACAA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75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447B1"/>
    <w:multiLevelType w:val="hybridMultilevel"/>
    <w:tmpl w:val="6124140E"/>
    <w:lvl w:ilvl="0" w:tplc="9196A7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AE7036"/>
    <w:multiLevelType w:val="hybridMultilevel"/>
    <w:tmpl w:val="2048C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C0507"/>
    <w:multiLevelType w:val="hybridMultilevel"/>
    <w:tmpl w:val="FBD4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20A1F"/>
    <w:multiLevelType w:val="hybridMultilevel"/>
    <w:tmpl w:val="323CA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93C86"/>
    <w:multiLevelType w:val="multilevel"/>
    <w:tmpl w:val="2BF01072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D06A7"/>
    <w:multiLevelType w:val="hybridMultilevel"/>
    <w:tmpl w:val="C290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F68FB"/>
    <w:multiLevelType w:val="hybridMultilevel"/>
    <w:tmpl w:val="7124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427AA"/>
    <w:multiLevelType w:val="hybridMultilevel"/>
    <w:tmpl w:val="8380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B371E"/>
    <w:multiLevelType w:val="hybridMultilevel"/>
    <w:tmpl w:val="73CC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C5F94"/>
    <w:multiLevelType w:val="hybridMultilevel"/>
    <w:tmpl w:val="5AF4C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D6D02"/>
    <w:multiLevelType w:val="hybridMultilevel"/>
    <w:tmpl w:val="5820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935D5"/>
    <w:multiLevelType w:val="hybridMultilevel"/>
    <w:tmpl w:val="BB54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C7ED1"/>
    <w:multiLevelType w:val="hybridMultilevel"/>
    <w:tmpl w:val="DA58F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20"/>
  </w:num>
  <w:num w:numId="8">
    <w:abstractNumId w:val="36"/>
  </w:num>
  <w:num w:numId="9">
    <w:abstractNumId w:val="4"/>
  </w:num>
  <w:num w:numId="10">
    <w:abstractNumId w:val="34"/>
  </w:num>
  <w:num w:numId="11">
    <w:abstractNumId w:val="31"/>
  </w:num>
  <w:num w:numId="12">
    <w:abstractNumId w:val="10"/>
  </w:num>
  <w:num w:numId="13">
    <w:abstractNumId w:val="17"/>
  </w:num>
  <w:num w:numId="14">
    <w:abstractNumId w:val="1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2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9"/>
  </w:num>
  <w:num w:numId="23">
    <w:abstractNumId w:val="32"/>
  </w:num>
  <w:num w:numId="24">
    <w:abstractNumId w:val="13"/>
  </w:num>
  <w:num w:numId="25">
    <w:abstractNumId w:val="27"/>
  </w:num>
  <w:num w:numId="26">
    <w:abstractNumId w:val="23"/>
  </w:num>
  <w:num w:numId="27">
    <w:abstractNumId w:val="18"/>
  </w:num>
  <w:num w:numId="28">
    <w:abstractNumId w:val="8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9"/>
  </w:num>
  <w:num w:numId="32">
    <w:abstractNumId w:val="25"/>
  </w:num>
  <w:num w:numId="33">
    <w:abstractNumId w:val="12"/>
  </w:num>
  <w:num w:numId="34">
    <w:abstractNumId w:val="5"/>
  </w:num>
  <w:num w:numId="35">
    <w:abstractNumId w:val="28"/>
  </w:num>
  <w:num w:numId="36">
    <w:abstractNumId w:val="1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51"/>
    <w:rsid w:val="000070A9"/>
    <w:rsid w:val="00011D4C"/>
    <w:rsid w:val="00015894"/>
    <w:rsid w:val="00015A18"/>
    <w:rsid w:val="000434D2"/>
    <w:rsid w:val="0005393E"/>
    <w:rsid w:val="00055D08"/>
    <w:rsid w:val="00060038"/>
    <w:rsid w:val="00096A0A"/>
    <w:rsid w:val="000A0AF3"/>
    <w:rsid w:val="000A7379"/>
    <w:rsid w:val="000C6674"/>
    <w:rsid w:val="000D185E"/>
    <w:rsid w:val="000D3021"/>
    <w:rsid w:val="000D4C55"/>
    <w:rsid w:val="000E61EB"/>
    <w:rsid w:val="000E7CC8"/>
    <w:rsid w:val="00101B56"/>
    <w:rsid w:val="001048BD"/>
    <w:rsid w:val="0010567C"/>
    <w:rsid w:val="00106B0A"/>
    <w:rsid w:val="00125906"/>
    <w:rsid w:val="0013507F"/>
    <w:rsid w:val="00136229"/>
    <w:rsid w:val="00136E8D"/>
    <w:rsid w:val="00141D1A"/>
    <w:rsid w:val="00146266"/>
    <w:rsid w:val="00161E6C"/>
    <w:rsid w:val="0016348F"/>
    <w:rsid w:val="001700F3"/>
    <w:rsid w:val="001728E8"/>
    <w:rsid w:val="00174794"/>
    <w:rsid w:val="00193EC0"/>
    <w:rsid w:val="001A0CA4"/>
    <w:rsid w:val="001A26A4"/>
    <w:rsid w:val="001A5BA8"/>
    <w:rsid w:val="001B64F3"/>
    <w:rsid w:val="001B68DB"/>
    <w:rsid w:val="001C17EA"/>
    <w:rsid w:val="001D0875"/>
    <w:rsid w:val="001E38C0"/>
    <w:rsid w:val="002002E3"/>
    <w:rsid w:val="002022B3"/>
    <w:rsid w:val="00202E6F"/>
    <w:rsid w:val="002031B2"/>
    <w:rsid w:val="00203CAF"/>
    <w:rsid w:val="00204701"/>
    <w:rsid w:val="00217992"/>
    <w:rsid w:val="00253130"/>
    <w:rsid w:val="00256FC8"/>
    <w:rsid w:val="002575E9"/>
    <w:rsid w:val="00263DAA"/>
    <w:rsid w:val="00264A4B"/>
    <w:rsid w:val="002653CA"/>
    <w:rsid w:val="00271EBA"/>
    <w:rsid w:val="00274A1B"/>
    <w:rsid w:val="00280076"/>
    <w:rsid w:val="002867F5"/>
    <w:rsid w:val="00291D36"/>
    <w:rsid w:val="00295438"/>
    <w:rsid w:val="00297AA5"/>
    <w:rsid w:val="002B2FEE"/>
    <w:rsid w:val="002D24C1"/>
    <w:rsid w:val="002D2E20"/>
    <w:rsid w:val="002D75E4"/>
    <w:rsid w:val="002E0114"/>
    <w:rsid w:val="002F3597"/>
    <w:rsid w:val="002F4FA5"/>
    <w:rsid w:val="003134B2"/>
    <w:rsid w:val="003202AC"/>
    <w:rsid w:val="003212F3"/>
    <w:rsid w:val="00334303"/>
    <w:rsid w:val="00335C5E"/>
    <w:rsid w:val="00342698"/>
    <w:rsid w:val="003503DD"/>
    <w:rsid w:val="0035155F"/>
    <w:rsid w:val="0036348D"/>
    <w:rsid w:val="00375A0E"/>
    <w:rsid w:val="00385AF7"/>
    <w:rsid w:val="003A5A73"/>
    <w:rsid w:val="003B3520"/>
    <w:rsid w:val="003C5C3A"/>
    <w:rsid w:val="003D22AF"/>
    <w:rsid w:val="003F2309"/>
    <w:rsid w:val="003F302B"/>
    <w:rsid w:val="003F761C"/>
    <w:rsid w:val="0040498A"/>
    <w:rsid w:val="00416DD2"/>
    <w:rsid w:val="00420A42"/>
    <w:rsid w:val="00424BE0"/>
    <w:rsid w:val="004312B6"/>
    <w:rsid w:val="004429B3"/>
    <w:rsid w:val="00443464"/>
    <w:rsid w:val="004644C4"/>
    <w:rsid w:val="00492D6C"/>
    <w:rsid w:val="004B48A1"/>
    <w:rsid w:val="004C23EE"/>
    <w:rsid w:val="004C3734"/>
    <w:rsid w:val="004C464D"/>
    <w:rsid w:val="004D2220"/>
    <w:rsid w:val="004E430C"/>
    <w:rsid w:val="004E6A09"/>
    <w:rsid w:val="004F0988"/>
    <w:rsid w:val="004F3E0E"/>
    <w:rsid w:val="004F7F15"/>
    <w:rsid w:val="00512C0D"/>
    <w:rsid w:val="00515B2D"/>
    <w:rsid w:val="005235B0"/>
    <w:rsid w:val="00533FF5"/>
    <w:rsid w:val="00541283"/>
    <w:rsid w:val="0054364B"/>
    <w:rsid w:val="0055792E"/>
    <w:rsid w:val="00576302"/>
    <w:rsid w:val="00583045"/>
    <w:rsid w:val="005864BD"/>
    <w:rsid w:val="00590B5B"/>
    <w:rsid w:val="00592357"/>
    <w:rsid w:val="00595426"/>
    <w:rsid w:val="005A34FC"/>
    <w:rsid w:val="005B5E76"/>
    <w:rsid w:val="005D2811"/>
    <w:rsid w:val="00602652"/>
    <w:rsid w:val="006137B1"/>
    <w:rsid w:val="0061548E"/>
    <w:rsid w:val="00644907"/>
    <w:rsid w:val="00650314"/>
    <w:rsid w:val="00653120"/>
    <w:rsid w:val="00665F18"/>
    <w:rsid w:val="0067693A"/>
    <w:rsid w:val="00677AA5"/>
    <w:rsid w:val="00687BF7"/>
    <w:rsid w:val="0069382F"/>
    <w:rsid w:val="0069684B"/>
    <w:rsid w:val="006B0A44"/>
    <w:rsid w:val="006E38E1"/>
    <w:rsid w:val="006F17A7"/>
    <w:rsid w:val="006F3C43"/>
    <w:rsid w:val="006F4902"/>
    <w:rsid w:val="006F506B"/>
    <w:rsid w:val="00714006"/>
    <w:rsid w:val="00722DD1"/>
    <w:rsid w:val="00735A66"/>
    <w:rsid w:val="00736F05"/>
    <w:rsid w:val="0076739D"/>
    <w:rsid w:val="00770084"/>
    <w:rsid w:val="00773E1A"/>
    <w:rsid w:val="007A2CF1"/>
    <w:rsid w:val="007A46DC"/>
    <w:rsid w:val="007A637C"/>
    <w:rsid w:val="007B1ED2"/>
    <w:rsid w:val="007C1516"/>
    <w:rsid w:val="007C490C"/>
    <w:rsid w:val="007D229A"/>
    <w:rsid w:val="007D5E9C"/>
    <w:rsid w:val="007D7135"/>
    <w:rsid w:val="007D747C"/>
    <w:rsid w:val="007E1400"/>
    <w:rsid w:val="0080038F"/>
    <w:rsid w:val="00800723"/>
    <w:rsid w:val="008049B0"/>
    <w:rsid w:val="00804E39"/>
    <w:rsid w:val="00820CF2"/>
    <w:rsid w:val="0082197D"/>
    <w:rsid w:val="00834C88"/>
    <w:rsid w:val="00835ADF"/>
    <w:rsid w:val="00842480"/>
    <w:rsid w:val="00854407"/>
    <w:rsid w:val="00865A8B"/>
    <w:rsid w:val="008717C3"/>
    <w:rsid w:val="00872ACE"/>
    <w:rsid w:val="00876674"/>
    <w:rsid w:val="00882B1F"/>
    <w:rsid w:val="00883BA1"/>
    <w:rsid w:val="0089478F"/>
    <w:rsid w:val="00896A0B"/>
    <w:rsid w:val="008A4009"/>
    <w:rsid w:val="008D1CD4"/>
    <w:rsid w:val="008D3362"/>
    <w:rsid w:val="008E31D0"/>
    <w:rsid w:val="008E3D80"/>
    <w:rsid w:val="008E550C"/>
    <w:rsid w:val="008F12C5"/>
    <w:rsid w:val="008F33F6"/>
    <w:rsid w:val="00900892"/>
    <w:rsid w:val="009012EC"/>
    <w:rsid w:val="009052EB"/>
    <w:rsid w:val="009065B2"/>
    <w:rsid w:val="00906C75"/>
    <w:rsid w:val="00935FAD"/>
    <w:rsid w:val="00942B1F"/>
    <w:rsid w:val="009660A5"/>
    <w:rsid w:val="00966CC5"/>
    <w:rsid w:val="00971653"/>
    <w:rsid w:val="00974DA5"/>
    <w:rsid w:val="00977696"/>
    <w:rsid w:val="00992731"/>
    <w:rsid w:val="0099657C"/>
    <w:rsid w:val="00996816"/>
    <w:rsid w:val="009A4973"/>
    <w:rsid w:val="009A51C1"/>
    <w:rsid w:val="009A5CEC"/>
    <w:rsid w:val="009B3409"/>
    <w:rsid w:val="009B4ADE"/>
    <w:rsid w:val="009C5AE3"/>
    <w:rsid w:val="009C5C57"/>
    <w:rsid w:val="009C759F"/>
    <w:rsid w:val="009D1E0B"/>
    <w:rsid w:val="009D232B"/>
    <w:rsid w:val="009E4C26"/>
    <w:rsid w:val="009F6EDF"/>
    <w:rsid w:val="00A1180D"/>
    <w:rsid w:val="00A23EE6"/>
    <w:rsid w:val="00A33BEB"/>
    <w:rsid w:val="00A358DB"/>
    <w:rsid w:val="00A51EC9"/>
    <w:rsid w:val="00A51FDF"/>
    <w:rsid w:val="00A63342"/>
    <w:rsid w:val="00A81573"/>
    <w:rsid w:val="00A929DF"/>
    <w:rsid w:val="00A97173"/>
    <w:rsid w:val="00AA1246"/>
    <w:rsid w:val="00AC0E35"/>
    <w:rsid w:val="00AC32D8"/>
    <w:rsid w:val="00AC7B33"/>
    <w:rsid w:val="00AD1069"/>
    <w:rsid w:val="00AD3E21"/>
    <w:rsid w:val="00AD7801"/>
    <w:rsid w:val="00AF03EC"/>
    <w:rsid w:val="00AF196B"/>
    <w:rsid w:val="00B00DFC"/>
    <w:rsid w:val="00B02001"/>
    <w:rsid w:val="00B07802"/>
    <w:rsid w:val="00B167C2"/>
    <w:rsid w:val="00B428B3"/>
    <w:rsid w:val="00B47617"/>
    <w:rsid w:val="00B537E7"/>
    <w:rsid w:val="00B566B4"/>
    <w:rsid w:val="00B67AB2"/>
    <w:rsid w:val="00B7526D"/>
    <w:rsid w:val="00B754D0"/>
    <w:rsid w:val="00B76837"/>
    <w:rsid w:val="00B8236B"/>
    <w:rsid w:val="00B937DE"/>
    <w:rsid w:val="00BA52CE"/>
    <w:rsid w:val="00BC32D4"/>
    <w:rsid w:val="00BC35F2"/>
    <w:rsid w:val="00BC58CC"/>
    <w:rsid w:val="00BC6F1B"/>
    <w:rsid w:val="00BD365B"/>
    <w:rsid w:val="00BE5AC8"/>
    <w:rsid w:val="00BF7571"/>
    <w:rsid w:val="00C0202F"/>
    <w:rsid w:val="00C021E7"/>
    <w:rsid w:val="00C06F24"/>
    <w:rsid w:val="00C1182B"/>
    <w:rsid w:val="00C20116"/>
    <w:rsid w:val="00C204E4"/>
    <w:rsid w:val="00C370EF"/>
    <w:rsid w:val="00C37FA2"/>
    <w:rsid w:val="00C42808"/>
    <w:rsid w:val="00C43136"/>
    <w:rsid w:val="00C474D8"/>
    <w:rsid w:val="00C56BC1"/>
    <w:rsid w:val="00C5708E"/>
    <w:rsid w:val="00C62EF0"/>
    <w:rsid w:val="00C63E85"/>
    <w:rsid w:val="00C74932"/>
    <w:rsid w:val="00C81A28"/>
    <w:rsid w:val="00C90098"/>
    <w:rsid w:val="00C92D6E"/>
    <w:rsid w:val="00CA08E4"/>
    <w:rsid w:val="00CB5465"/>
    <w:rsid w:val="00CD00C6"/>
    <w:rsid w:val="00CE3E82"/>
    <w:rsid w:val="00CF3051"/>
    <w:rsid w:val="00D10C47"/>
    <w:rsid w:val="00D23569"/>
    <w:rsid w:val="00D25876"/>
    <w:rsid w:val="00D35135"/>
    <w:rsid w:val="00D42E9C"/>
    <w:rsid w:val="00D55787"/>
    <w:rsid w:val="00D600AC"/>
    <w:rsid w:val="00D60997"/>
    <w:rsid w:val="00D60D8D"/>
    <w:rsid w:val="00D638BA"/>
    <w:rsid w:val="00DA3D74"/>
    <w:rsid w:val="00DA642D"/>
    <w:rsid w:val="00DC1CBB"/>
    <w:rsid w:val="00DE0694"/>
    <w:rsid w:val="00DF20A3"/>
    <w:rsid w:val="00DF779C"/>
    <w:rsid w:val="00E32CEA"/>
    <w:rsid w:val="00E37CAF"/>
    <w:rsid w:val="00E41859"/>
    <w:rsid w:val="00E46A49"/>
    <w:rsid w:val="00E55074"/>
    <w:rsid w:val="00E6272C"/>
    <w:rsid w:val="00E648B1"/>
    <w:rsid w:val="00E71A42"/>
    <w:rsid w:val="00E7631F"/>
    <w:rsid w:val="00E76844"/>
    <w:rsid w:val="00E76EE7"/>
    <w:rsid w:val="00E81676"/>
    <w:rsid w:val="00E82896"/>
    <w:rsid w:val="00E8635A"/>
    <w:rsid w:val="00E94594"/>
    <w:rsid w:val="00E97329"/>
    <w:rsid w:val="00EA78BC"/>
    <w:rsid w:val="00EB06FA"/>
    <w:rsid w:val="00EC5CF0"/>
    <w:rsid w:val="00EE4CD8"/>
    <w:rsid w:val="00EF3362"/>
    <w:rsid w:val="00EF38E1"/>
    <w:rsid w:val="00EF3BED"/>
    <w:rsid w:val="00F03CA3"/>
    <w:rsid w:val="00F40074"/>
    <w:rsid w:val="00F42D63"/>
    <w:rsid w:val="00F4604F"/>
    <w:rsid w:val="00F512E5"/>
    <w:rsid w:val="00F57A27"/>
    <w:rsid w:val="00F7087B"/>
    <w:rsid w:val="00F74753"/>
    <w:rsid w:val="00F876A8"/>
    <w:rsid w:val="00F958EA"/>
    <w:rsid w:val="00F9743F"/>
    <w:rsid w:val="00FA22FC"/>
    <w:rsid w:val="00FB0222"/>
    <w:rsid w:val="00FB37F3"/>
    <w:rsid w:val="00FB48D3"/>
    <w:rsid w:val="00FD3180"/>
    <w:rsid w:val="00FD784A"/>
    <w:rsid w:val="00FE5312"/>
    <w:rsid w:val="00FF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CA"/>
    <w:pPr>
      <w:spacing w:after="200" w:line="276" w:lineRule="auto"/>
      <w:ind w:left="720"/>
      <w:contextualSpacing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EA78BC"/>
  </w:style>
  <w:style w:type="character" w:customStyle="1" w:styleId="a4">
    <w:name w:val="Верхний колонтитул Знак"/>
    <w:basedOn w:val="a0"/>
    <w:link w:val="a5"/>
    <w:uiPriority w:val="99"/>
    <w:rsid w:val="00EA78BC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unhideWhenUsed/>
    <w:rsid w:val="00EA78B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Верхний колонтитул Знак1"/>
    <w:basedOn w:val="a0"/>
    <w:uiPriority w:val="99"/>
    <w:semiHidden/>
    <w:rsid w:val="00EA7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EA78BC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unhideWhenUsed/>
    <w:rsid w:val="00EA78B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A7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EA78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A78BC"/>
    <w:rPr>
      <w:rFonts w:ascii="Tahoma" w:eastAsiaTheme="minorEastAsi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A78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A78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A78BC"/>
    <w:rPr>
      <w:b/>
      <w:bCs/>
    </w:rPr>
  </w:style>
  <w:style w:type="paragraph" w:styleId="ac">
    <w:name w:val="Normal (Web)"/>
    <w:basedOn w:val="a"/>
    <w:unhideWhenUsed/>
    <w:rsid w:val="00EA78BC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676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21"/>
    <w:rsid w:val="003343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e"/>
    <w:rsid w:val="00334303"/>
    <w:pPr>
      <w:shd w:val="clear" w:color="auto" w:fill="FFFFFF"/>
      <w:spacing w:before="240" w:line="0" w:lineRule="atLeast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638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CA"/>
    <w:pPr>
      <w:spacing w:after="200" w:line="276" w:lineRule="auto"/>
      <w:ind w:left="720"/>
      <w:contextualSpacing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EA78BC"/>
  </w:style>
  <w:style w:type="character" w:customStyle="1" w:styleId="a4">
    <w:name w:val="Верхний колонтитул Знак"/>
    <w:basedOn w:val="a0"/>
    <w:link w:val="a5"/>
    <w:uiPriority w:val="99"/>
    <w:rsid w:val="00EA78BC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unhideWhenUsed/>
    <w:rsid w:val="00EA78B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Верхний колонтитул Знак1"/>
    <w:basedOn w:val="a0"/>
    <w:uiPriority w:val="99"/>
    <w:semiHidden/>
    <w:rsid w:val="00EA7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EA78BC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unhideWhenUsed/>
    <w:rsid w:val="00EA78B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A7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EA78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A78BC"/>
    <w:rPr>
      <w:rFonts w:ascii="Tahoma" w:eastAsiaTheme="minorEastAsi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A78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A78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A78BC"/>
    <w:rPr>
      <w:b/>
      <w:bCs/>
    </w:rPr>
  </w:style>
  <w:style w:type="paragraph" w:styleId="ac">
    <w:name w:val="Normal (Web)"/>
    <w:basedOn w:val="a"/>
    <w:unhideWhenUsed/>
    <w:rsid w:val="00EA78BC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676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21"/>
    <w:rsid w:val="003343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e"/>
    <w:rsid w:val="00334303"/>
    <w:pPr>
      <w:shd w:val="clear" w:color="auto" w:fill="FFFFFF"/>
      <w:spacing w:before="240" w:line="0" w:lineRule="atLeast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638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E7A21-2C88-4976-9544-9FCD73C9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6630</Words>
  <Characters>37796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2026-01-22T11:51:00Z</cp:lastPrinted>
  <dcterms:created xsi:type="dcterms:W3CDTF">2026-01-23T06:46:00Z</dcterms:created>
  <dcterms:modified xsi:type="dcterms:W3CDTF">2026-01-23T06:46:00Z</dcterms:modified>
</cp:coreProperties>
</file>